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3ED421" w14:textId="784FC081" w:rsidR="00F75C4F" w:rsidRPr="00990E44" w:rsidRDefault="002E33EF">
      <w:pPr>
        <w:tabs>
          <w:tab w:val="center" w:pos="4536"/>
          <w:tab w:val="right" w:pos="9360"/>
          <w:tab w:val="right" w:pos="9639"/>
        </w:tabs>
        <w:ind w:right="20"/>
        <w:rPr>
          <w:rFonts w:ascii="Arial" w:hAnsi="Arial" w:cs="Arial"/>
          <w:b/>
          <w:bCs/>
        </w:rPr>
      </w:pPr>
      <w:r w:rsidRPr="00990E44">
        <w:rPr>
          <w:rFonts w:ascii="Arial" w:hAnsi="Arial" w:cs="Arial"/>
          <w:b/>
          <w:bCs/>
        </w:rPr>
        <w:t>3GPP TSG RAN WG1 #119</w:t>
      </w:r>
      <w:r w:rsidRPr="00990E44">
        <w:rPr>
          <w:rFonts w:ascii="Arial" w:hAnsi="Arial" w:cs="Arial"/>
          <w:b/>
          <w:bCs/>
        </w:rPr>
        <w:tab/>
        <w:t xml:space="preserve">                                         </w:t>
      </w:r>
      <w:r w:rsidRPr="00990E44">
        <w:rPr>
          <w:rFonts w:ascii="Arial" w:hAnsi="Arial" w:cs="Arial"/>
          <w:b/>
          <w:bCs/>
        </w:rPr>
        <w:tab/>
        <w:t xml:space="preserve">           R1-240981</w:t>
      </w:r>
      <w:r w:rsidR="00B87EC1">
        <w:rPr>
          <w:rFonts w:ascii="Arial" w:hAnsi="Arial" w:cs="Arial"/>
          <w:b/>
          <w:bCs/>
        </w:rPr>
        <w:t>5</w:t>
      </w:r>
    </w:p>
    <w:p w14:paraId="0E5CAD24" w14:textId="77777777" w:rsidR="00F75C4F" w:rsidRDefault="002E33EF">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 xml:space="preserve">Orlando, US, </w:t>
      </w:r>
      <w:r>
        <w:rPr>
          <w:rFonts w:ascii="Arial" w:eastAsia="MS Mincho" w:hAnsi="Arial" w:cs="Arial" w:hint="eastAsia"/>
          <w:bCs/>
          <w:szCs w:val="22"/>
          <w:lang w:val="en-GB" w:eastAsia="ja-JP"/>
        </w:rPr>
        <w:t>N</w:t>
      </w:r>
      <w:r>
        <w:rPr>
          <w:rFonts w:ascii="Arial" w:eastAsia="MS Mincho" w:hAnsi="Arial" w:cs="Arial"/>
          <w:bCs/>
          <w:szCs w:val="22"/>
          <w:lang w:val="en-GB" w:eastAsia="ja-JP"/>
        </w:rPr>
        <w:t>ovember 18</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22</w:t>
      </w:r>
      <w:r>
        <w:rPr>
          <w:rFonts w:ascii="Arial" w:eastAsia="MS Mincho" w:hAnsi="Arial" w:cs="Arial"/>
          <w:bCs/>
          <w:szCs w:val="22"/>
          <w:vertAlign w:val="superscript"/>
          <w:lang w:val="en-GB" w:eastAsia="ja-JP"/>
        </w:rPr>
        <w:t>nd</w:t>
      </w:r>
      <w:r>
        <w:rPr>
          <w:rFonts w:ascii="Arial" w:eastAsia="MS Mincho" w:hAnsi="Arial" w:cs="Arial"/>
          <w:bCs/>
          <w:szCs w:val="22"/>
          <w:lang w:val="en-GB" w:eastAsia="ja-JP"/>
        </w:rPr>
        <w:t>, 2024</w:t>
      </w:r>
    </w:p>
    <w:p w14:paraId="146AE591" w14:textId="77777777" w:rsidR="00F75C4F" w:rsidRDefault="00F75C4F">
      <w:pPr>
        <w:pStyle w:val="3GPPHeader"/>
        <w:contextualSpacing/>
        <w:rPr>
          <w:sz w:val="22"/>
          <w:szCs w:val="22"/>
          <w:lang w:val="en-GB"/>
        </w:rPr>
      </w:pPr>
    </w:p>
    <w:p w14:paraId="63F5BAF3" w14:textId="77777777" w:rsidR="00F75C4F" w:rsidRDefault="002E33EF">
      <w:pPr>
        <w:pStyle w:val="3GPPHeader"/>
        <w:contextualSpacing/>
        <w:rPr>
          <w:sz w:val="22"/>
          <w:szCs w:val="22"/>
        </w:rPr>
      </w:pPr>
      <w:r>
        <w:rPr>
          <w:sz w:val="22"/>
          <w:szCs w:val="22"/>
        </w:rPr>
        <w:t>Agenda Item:</w:t>
      </w:r>
      <w:r>
        <w:rPr>
          <w:sz w:val="22"/>
          <w:szCs w:val="22"/>
        </w:rPr>
        <w:tab/>
        <w:t>9.6.2</w:t>
      </w:r>
    </w:p>
    <w:p w14:paraId="6511DCDC" w14:textId="77777777" w:rsidR="00F75C4F" w:rsidRDefault="00F75C4F">
      <w:pPr>
        <w:pStyle w:val="3GPPHeader"/>
        <w:contextualSpacing/>
        <w:rPr>
          <w:sz w:val="22"/>
          <w:szCs w:val="22"/>
        </w:rPr>
      </w:pPr>
    </w:p>
    <w:p w14:paraId="7952C2EE" w14:textId="77777777" w:rsidR="00F75C4F" w:rsidRDefault="002E33EF">
      <w:pPr>
        <w:pStyle w:val="3GPPHeader"/>
        <w:rPr>
          <w:sz w:val="22"/>
          <w:szCs w:val="22"/>
        </w:rPr>
      </w:pPr>
      <w:r>
        <w:rPr>
          <w:sz w:val="22"/>
          <w:szCs w:val="22"/>
        </w:rPr>
        <w:t>Source:</w:t>
      </w:r>
      <w:r>
        <w:rPr>
          <w:sz w:val="22"/>
          <w:szCs w:val="22"/>
        </w:rPr>
        <w:tab/>
        <w:t>Moderator (Apple Inc.)</w:t>
      </w:r>
    </w:p>
    <w:p w14:paraId="770D0A96" w14:textId="57FE139D" w:rsidR="00F75C4F" w:rsidRDefault="002E33EF">
      <w:pPr>
        <w:pStyle w:val="3GPPHeader"/>
        <w:rPr>
          <w:sz w:val="22"/>
          <w:szCs w:val="22"/>
        </w:rPr>
      </w:pPr>
      <w:r>
        <w:rPr>
          <w:sz w:val="22"/>
          <w:szCs w:val="22"/>
        </w:rPr>
        <w:t>Title:</w:t>
      </w:r>
      <w:r>
        <w:rPr>
          <w:sz w:val="22"/>
          <w:szCs w:val="22"/>
        </w:rPr>
        <w:tab/>
        <w:t>Summary #</w:t>
      </w:r>
      <w:r w:rsidR="00B87EC1">
        <w:rPr>
          <w:sz w:val="22"/>
          <w:szCs w:val="22"/>
        </w:rPr>
        <w:t>2</w:t>
      </w:r>
      <w:r>
        <w:rPr>
          <w:sz w:val="22"/>
          <w:szCs w:val="22"/>
        </w:rPr>
        <w:t xml:space="preserve"> on LP-WUS operation </w:t>
      </w:r>
      <w:r>
        <w:rPr>
          <w:sz w:val="22"/>
          <w:szCs w:val="22"/>
          <w:lang w:val="en-GB"/>
        </w:rPr>
        <w:t xml:space="preserve">in </w:t>
      </w:r>
      <w:r>
        <w:rPr>
          <w:bCs/>
          <w:sz w:val="22"/>
          <w:szCs w:val="22"/>
        </w:rPr>
        <w:t>IDLE/INACTIVE mode</w:t>
      </w:r>
    </w:p>
    <w:p w14:paraId="4A5C0C82" w14:textId="77777777" w:rsidR="00F75C4F" w:rsidRDefault="002E33EF">
      <w:pPr>
        <w:pStyle w:val="3GPPHeader"/>
        <w:rPr>
          <w:sz w:val="22"/>
          <w:szCs w:val="22"/>
        </w:rPr>
      </w:pPr>
      <w:r>
        <w:rPr>
          <w:sz w:val="22"/>
          <w:szCs w:val="22"/>
        </w:rPr>
        <w:t>Document for:</w:t>
      </w:r>
      <w:r>
        <w:rPr>
          <w:sz w:val="22"/>
          <w:szCs w:val="22"/>
        </w:rPr>
        <w:tab/>
        <w:t>Discussion/Decision</w:t>
      </w:r>
    </w:p>
    <w:p w14:paraId="4858C658" w14:textId="77777777" w:rsidR="00F75C4F" w:rsidRDefault="002E33EF">
      <w:pPr>
        <w:pStyle w:val="Heading1"/>
      </w:pPr>
      <w:r>
        <w:t>Introduction</w:t>
      </w:r>
    </w:p>
    <w:p w14:paraId="10BE061F" w14:textId="77777777" w:rsidR="00F75C4F" w:rsidRDefault="002E33EF">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F75C4F" w14:paraId="7D09A15E" w14:textId="77777777">
        <w:tc>
          <w:tcPr>
            <w:tcW w:w="9576" w:type="dxa"/>
          </w:tcPr>
          <w:p w14:paraId="64FD992B" w14:textId="77777777" w:rsidR="00F75C4F" w:rsidRDefault="002E33EF">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6FE9F284" w14:textId="77777777" w:rsidR="00F75C4F" w:rsidRDefault="002E33EF">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7580973E" w14:textId="77777777" w:rsidR="00F75C4F" w:rsidRDefault="002E33EF">
      <w:pPr>
        <w:pStyle w:val="0Maintext"/>
        <w:spacing w:before="240"/>
      </w:pPr>
      <w:r>
        <w:t xml:space="preserve">This contribution summarizes the discussions on LP-WUS operation in </w:t>
      </w:r>
      <w:r>
        <w:rPr>
          <w:bCs/>
        </w:rPr>
        <w:t>IDLE/INACTIVE modes</w:t>
      </w:r>
      <w:r>
        <w:t xml:space="preserve"> in RAN1#118. </w:t>
      </w:r>
    </w:p>
    <w:p w14:paraId="61372EB7" w14:textId="77777777" w:rsidR="00F75C4F" w:rsidRDefault="002E33EF">
      <w:pPr>
        <w:pStyle w:val="0Maintext"/>
      </w:pPr>
      <w:r>
        <w:t>Section 2 provides a summary of the agreements as the outcome of RAN1#119 discussions. Section 3 captures the proposals for online sessions. Section 4 documents the detailed discussions. Section 5 provides guidance for RAN1#120 discussions. Agreements from previous meetings and companies’ proposals from the contributions are captured in the Appendix.</w:t>
      </w:r>
    </w:p>
    <w:p w14:paraId="1D0812CD" w14:textId="77777777" w:rsidR="00F75C4F" w:rsidRDefault="002E33EF">
      <w:pPr>
        <w:pStyle w:val="Heading1"/>
      </w:pPr>
      <w:r>
        <w:t>RAN1#118bis Agreements</w:t>
      </w:r>
    </w:p>
    <w:p w14:paraId="59C600A9" w14:textId="77777777" w:rsidR="00F75C4F" w:rsidRDefault="00F75C4F">
      <w:pPr>
        <w:pStyle w:val="BodyText"/>
      </w:pPr>
    </w:p>
    <w:p w14:paraId="1C144A75" w14:textId="77777777" w:rsidR="00F75C4F" w:rsidRDefault="002E33EF">
      <w:pPr>
        <w:pStyle w:val="Heading1"/>
      </w:pPr>
      <w:r>
        <w:t>Proposals for Online Sessions</w:t>
      </w:r>
    </w:p>
    <w:p w14:paraId="51793608" w14:textId="09AC36A9" w:rsidR="00F75C4F" w:rsidRDefault="002E33EF">
      <w:pPr>
        <w:pStyle w:val="Heading2"/>
        <w:rPr>
          <w:lang w:val="en-GB"/>
        </w:rPr>
      </w:pPr>
      <w:r>
        <w:rPr>
          <w:lang w:val="en-GB"/>
        </w:rPr>
        <w:t xml:space="preserve">Proposals for Monday </w:t>
      </w:r>
      <w:r w:rsidR="00D90B8F">
        <w:rPr>
          <w:lang w:val="en-GB"/>
        </w:rPr>
        <w:t xml:space="preserve">11/18 </w:t>
      </w:r>
      <w:r>
        <w:rPr>
          <w:lang w:val="en-GB"/>
        </w:rPr>
        <w:t>Online</w:t>
      </w:r>
    </w:p>
    <w:p w14:paraId="75E2AA76" w14:textId="77777777" w:rsidR="0058384B" w:rsidRPr="003F0142" w:rsidRDefault="0058384B" w:rsidP="003F0142">
      <w:pPr>
        <w:spacing w:after="0"/>
        <w:rPr>
          <w:b/>
          <w:bCs/>
        </w:rPr>
      </w:pPr>
      <w:r w:rsidRPr="003F0142">
        <w:rPr>
          <w:b/>
          <w:bCs/>
          <w:highlight w:val="yellow"/>
        </w:rPr>
        <w:t>Proposal 4-1r1</w:t>
      </w:r>
    </w:p>
    <w:p w14:paraId="13B27904" w14:textId="77777777" w:rsidR="0058384B" w:rsidRDefault="0058384B" w:rsidP="0058384B">
      <w:pPr>
        <w:spacing w:after="0"/>
      </w:pPr>
      <w:r>
        <w:t xml:space="preserve">Confirm the following working assumption: </w:t>
      </w:r>
    </w:p>
    <w:p w14:paraId="40D94394" w14:textId="77777777" w:rsidR="0058384B" w:rsidRDefault="0058384B" w:rsidP="0058384B">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6A025649" w14:textId="77777777" w:rsidR="0058384B" w:rsidRDefault="0058384B" w:rsidP="0058384B">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6B52055"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UE may start LP-WUS monitoring if</w:t>
      </w:r>
    </w:p>
    <w:p w14:paraId="1DA659B6"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11CC6620"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69768648"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030A5BE4"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UE monitors the legacy PO (and may monitor PEI) and may stop LP-WUS monitoring if</w:t>
      </w:r>
    </w:p>
    <w:p w14:paraId="3F73E43D"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5C07CAA8"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1F67F5A"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FFS the serving cell measurement metrics</w:t>
      </w:r>
    </w:p>
    <w:p w14:paraId="58805DE2"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entry/exit thresholds can be configured separately for different types of LR</w:t>
      </w:r>
    </w:p>
    <w:p w14:paraId="4F9E9E29" w14:textId="77777777" w:rsidR="0058384B" w:rsidRDefault="0058384B" w:rsidP="0058384B">
      <w:pPr>
        <w:numPr>
          <w:ilvl w:val="0"/>
          <w:numId w:val="20"/>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13267CCA"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Note: This may be revisited based on the RAN2/RAN4 discussion.</w:t>
      </w:r>
    </w:p>
    <w:p w14:paraId="468E0874" w14:textId="77777777" w:rsidR="0058384B" w:rsidRDefault="0058384B" w:rsidP="0058384B">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 [The later agreements take precedence in case there is any conflict.]</w:t>
      </w:r>
    </w:p>
    <w:p w14:paraId="69C869EA" w14:textId="77777777" w:rsidR="0058384B" w:rsidRDefault="0058384B" w:rsidP="0058384B">
      <w:pPr>
        <w:pStyle w:val="BodyText"/>
        <w:rPr>
          <w:lang w:val="en-US" w:eastAsia="zh-CN"/>
        </w:rPr>
      </w:pPr>
    </w:p>
    <w:p w14:paraId="77B874DC" w14:textId="77777777" w:rsidR="003760BB" w:rsidRPr="003F0142" w:rsidRDefault="003760BB" w:rsidP="003F0142">
      <w:pPr>
        <w:spacing w:after="0"/>
        <w:rPr>
          <w:b/>
          <w:bCs/>
          <w:highlight w:val="yellow"/>
        </w:rPr>
      </w:pPr>
      <w:r w:rsidRPr="003F0142">
        <w:rPr>
          <w:b/>
          <w:bCs/>
          <w:highlight w:val="yellow"/>
        </w:rPr>
        <w:t>Proposal 1-11</w:t>
      </w:r>
    </w:p>
    <w:p w14:paraId="0CF03F48" w14:textId="0611B48D" w:rsidR="003760BB" w:rsidRPr="003760BB" w:rsidRDefault="003760BB" w:rsidP="003760BB">
      <w:pPr>
        <w:spacing w:after="0"/>
        <w:rPr>
          <w:szCs w:val="20"/>
        </w:rPr>
      </w:pPr>
      <w:r>
        <w:rPr>
          <w:szCs w:val="20"/>
        </w:rPr>
        <w:t>At least support the case that the number of beams for LP-WUS/LP-SS is the same as the number of SSB beams.</w:t>
      </w:r>
    </w:p>
    <w:p w14:paraId="01E77B30" w14:textId="77777777" w:rsidR="003760BB" w:rsidRPr="0058384B" w:rsidRDefault="003760BB" w:rsidP="0058384B">
      <w:pPr>
        <w:pStyle w:val="BodyText"/>
        <w:rPr>
          <w:lang w:val="en-US" w:eastAsia="zh-CN"/>
        </w:rPr>
      </w:pPr>
    </w:p>
    <w:p w14:paraId="137EABCF" w14:textId="7EC1BEFA" w:rsidR="00D90B8F" w:rsidRPr="003F0142" w:rsidRDefault="00D90B8F" w:rsidP="003F0142">
      <w:pPr>
        <w:spacing w:after="0"/>
        <w:rPr>
          <w:b/>
          <w:bCs/>
          <w:highlight w:val="yellow"/>
        </w:rPr>
      </w:pPr>
      <w:r w:rsidRPr="003F0142">
        <w:rPr>
          <w:b/>
          <w:bCs/>
          <w:highlight w:val="yellow"/>
        </w:rPr>
        <w:t>Proposal 1-9A</w:t>
      </w:r>
    </w:p>
    <w:p w14:paraId="7D91EE4D" w14:textId="77777777" w:rsidR="00D90B8F" w:rsidRDefault="00D90B8F" w:rsidP="00D90B8F">
      <w:pPr>
        <w:spacing w:after="0"/>
      </w:pPr>
      <w:r>
        <w:t>Do not support one-to-multiple mapping between the LP-WUS/LP-SS beams and the SSB beams.</w:t>
      </w:r>
    </w:p>
    <w:p w14:paraId="77730B1F" w14:textId="77777777" w:rsidR="00D90B8F" w:rsidRPr="00D90B8F" w:rsidRDefault="00D90B8F" w:rsidP="00D90B8F">
      <w:pPr>
        <w:pStyle w:val="BodyText"/>
        <w:rPr>
          <w:lang w:val="en-US" w:eastAsia="zh-CN"/>
        </w:rPr>
      </w:pPr>
    </w:p>
    <w:p w14:paraId="4C2CBBC6" w14:textId="77777777" w:rsidR="00D90B8F" w:rsidRPr="003F0142" w:rsidRDefault="00D90B8F" w:rsidP="003F0142">
      <w:pPr>
        <w:spacing w:after="0"/>
        <w:rPr>
          <w:b/>
          <w:bCs/>
          <w:highlight w:val="yellow"/>
        </w:rPr>
      </w:pPr>
      <w:r w:rsidRPr="003F0142">
        <w:rPr>
          <w:b/>
          <w:bCs/>
          <w:highlight w:val="yellow"/>
        </w:rPr>
        <w:t>Proposal 1-9B</w:t>
      </w:r>
    </w:p>
    <w:p w14:paraId="6B2C70A5" w14:textId="77777777" w:rsidR="00D90B8F" w:rsidRDefault="00D90B8F" w:rsidP="00D90B8F">
      <w:pPr>
        <w:spacing w:after="0"/>
      </w:pPr>
      <w:r>
        <w:t>Do not support multiple-to-one mapping between the LP-WUS/LP-SS beams and the SSB beams.</w:t>
      </w:r>
    </w:p>
    <w:p w14:paraId="04765F25" w14:textId="77777777" w:rsidR="00D90B8F" w:rsidRPr="00D90B8F" w:rsidRDefault="00D90B8F" w:rsidP="00D90B8F">
      <w:pPr>
        <w:pStyle w:val="BodyText"/>
        <w:rPr>
          <w:lang w:val="en-US" w:eastAsia="zh-CN"/>
        </w:rPr>
      </w:pPr>
    </w:p>
    <w:p w14:paraId="7218C810" w14:textId="77777777" w:rsidR="00D90B8F" w:rsidRPr="003F0142" w:rsidRDefault="00D90B8F" w:rsidP="003F0142">
      <w:pPr>
        <w:spacing w:after="0"/>
        <w:rPr>
          <w:b/>
          <w:bCs/>
          <w:highlight w:val="yellow"/>
        </w:rPr>
      </w:pPr>
      <w:r w:rsidRPr="003F0142">
        <w:rPr>
          <w:b/>
          <w:bCs/>
          <w:highlight w:val="yellow"/>
        </w:rPr>
        <w:t>Proposal 1-10r1</w:t>
      </w:r>
    </w:p>
    <w:p w14:paraId="3BC01176" w14:textId="77777777" w:rsidR="00D90B8F" w:rsidRDefault="00D90B8F" w:rsidP="00D90B8F">
      <w:pPr>
        <w:spacing w:after="0"/>
      </w:pPr>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190DEF0D" w14:textId="77777777" w:rsidR="00856F12" w:rsidRDefault="00856F12" w:rsidP="00D90B8F">
      <w:pPr>
        <w:pStyle w:val="BodyText"/>
        <w:rPr>
          <w:rFonts w:eastAsiaTheme="minorEastAsia"/>
          <w:color w:val="FF0000"/>
        </w:rPr>
      </w:pPr>
    </w:p>
    <w:p w14:paraId="429CE9A9" w14:textId="77777777" w:rsidR="00856F12" w:rsidRPr="003F0142" w:rsidRDefault="00856F12" w:rsidP="003F0142">
      <w:pPr>
        <w:spacing w:after="0"/>
        <w:rPr>
          <w:b/>
          <w:bCs/>
          <w:highlight w:val="yellow"/>
        </w:rPr>
      </w:pPr>
      <w:r w:rsidRPr="003F0142">
        <w:rPr>
          <w:b/>
          <w:bCs/>
          <w:highlight w:val="yellow"/>
        </w:rPr>
        <w:t>Proposal 1-8r1</w:t>
      </w:r>
    </w:p>
    <w:p w14:paraId="18BCD070" w14:textId="7D425DF2" w:rsidR="00856F12" w:rsidRDefault="00856F12" w:rsidP="00856F12">
      <w:pPr>
        <w:spacing w:after="0"/>
      </w:pPr>
      <w:r>
        <w:t xml:space="preserve">It is supported that LP-WUS/LP-SS are transmitted only on a subset of the actually transmitted SSB beams </w:t>
      </w:r>
      <w:r w:rsidRPr="00F13A16">
        <w:rPr>
          <w:color w:val="FF0000"/>
        </w:rPr>
        <w:t>via explicit signaling</w:t>
      </w:r>
      <w:r>
        <w:t>.</w:t>
      </w:r>
    </w:p>
    <w:p w14:paraId="65066D53" w14:textId="77777777" w:rsidR="00856F12" w:rsidRDefault="00856F12" w:rsidP="00D90B8F">
      <w:pPr>
        <w:pStyle w:val="BodyText"/>
        <w:rPr>
          <w:lang w:val="en-US" w:eastAsia="zh-CN"/>
        </w:rPr>
      </w:pPr>
    </w:p>
    <w:p w14:paraId="080BA150" w14:textId="77777777" w:rsidR="00F003BE" w:rsidRPr="003F0142" w:rsidRDefault="00F003BE" w:rsidP="003F0142">
      <w:pPr>
        <w:spacing w:after="0"/>
        <w:rPr>
          <w:b/>
          <w:bCs/>
          <w:highlight w:val="yellow"/>
        </w:rPr>
      </w:pPr>
      <w:r w:rsidRPr="003F0142">
        <w:rPr>
          <w:b/>
          <w:bCs/>
          <w:highlight w:val="yellow"/>
        </w:rPr>
        <w:t xml:space="preserve">Proposal 3-1: </w:t>
      </w:r>
    </w:p>
    <w:p w14:paraId="4138399A" w14:textId="3A9B55A5" w:rsidR="00F003BE" w:rsidRPr="00F003BE" w:rsidRDefault="00F003BE" w:rsidP="00F003BE">
      <w:pPr>
        <w:pStyle w:val="BodyText"/>
        <w:rPr>
          <w:lang w:val="en-US" w:eastAsia="zh-CN"/>
        </w:rPr>
      </w:pPr>
      <w:r>
        <w:rPr>
          <w:lang w:val="en-US" w:eastAsia="zh-CN"/>
        </w:rPr>
        <w:t>Do not support additional codepoint</w:t>
      </w:r>
      <w:r w:rsidR="0056288D">
        <w:rPr>
          <w:lang w:val="en-US" w:eastAsia="zh-CN"/>
        </w:rPr>
        <w:t>s</w:t>
      </w:r>
      <w:r>
        <w:rPr>
          <w:lang w:val="en-US" w:eastAsia="zh-CN"/>
        </w:rPr>
        <w:t xml:space="preserve"> for LP-WUS.</w:t>
      </w:r>
    </w:p>
    <w:p w14:paraId="10BB99E5" w14:textId="77777777" w:rsidR="00F003BE" w:rsidRDefault="00F003BE" w:rsidP="00D90B8F">
      <w:pPr>
        <w:pStyle w:val="BodyText"/>
        <w:rPr>
          <w:lang w:val="en-US" w:eastAsia="zh-CN"/>
        </w:rPr>
      </w:pPr>
    </w:p>
    <w:p w14:paraId="65631435" w14:textId="68B41B8E" w:rsidR="006F4137" w:rsidRDefault="006F4137" w:rsidP="006F4137">
      <w:pPr>
        <w:pStyle w:val="Heading2"/>
        <w:rPr>
          <w:lang w:val="en-GB"/>
        </w:rPr>
      </w:pPr>
      <w:r>
        <w:rPr>
          <w:lang w:val="en-GB"/>
        </w:rPr>
        <w:t xml:space="preserve">Proposals for </w:t>
      </w:r>
      <w:r>
        <w:rPr>
          <w:lang w:val="en-GB"/>
        </w:rPr>
        <w:t>Tuesday</w:t>
      </w:r>
      <w:r>
        <w:rPr>
          <w:lang w:val="en-GB"/>
        </w:rPr>
        <w:t xml:space="preserve"> 11/1</w:t>
      </w:r>
      <w:r>
        <w:rPr>
          <w:lang w:val="en-GB"/>
        </w:rPr>
        <w:t>9</w:t>
      </w:r>
      <w:r>
        <w:rPr>
          <w:lang w:val="en-GB"/>
        </w:rPr>
        <w:t xml:space="preserve"> Online</w:t>
      </w:r>
    </w:p>
    <w:p w14:paraId="513A98CB" w14:textId="77777777" w:rsidR="006F4137" w:rsidRDefault="006F4137" w:rsidP="006F4137">
      <w:pPr>
        <w:pStyle w:val="H3Proposal"/>
        <w:rPr>
          <w:rFonts w:hint="eastAsia"/>
        </w:rPr>
      </w:pPr>
      <w:r>
        <w:rPr>
          <w:highlight w:val="yellow"/>
        </w:rPr>
        <w:t>Proposal 1-5r1</w:t>
      </w:r>
    </w:p>
    <w:p w14:paraId="50049124" w14:textId="77777777" w:rsidR="006F4137" w:rsidRDefault="006F4137" w:rsidP="006F4137">
      <w:pPr>
        <w:pStyle w:val="BodyText"/>
        <w:spacing w:after="0"/>
      </w:pPr>
      <w:r>
        <w:t>For the offset value(s) between an LO and a reference PO/PF, down-select between</w:t>
      </w:r>
    </w:p>
    <w:p w14:paraId="5A40F369" w14:textId="77777777" w:rsidR="006F4137" w:rsidRDefault="006F4137" w:rsidP="006F4137">
      <w:pPr>
        <w:pStyle w:val="BodyText"/>
        <w:numPr>
          <w:ilvl w:val="0"/>
          <w:numId w:val="35"/>
        </w:numPr>
        <w:spacing w:after="0"/>
        <w:rPr>
          <w:lang w:val="en-US" w:eastAsia="zh-CN"/>
        </w:rPr>
      </w:pPr>
      <w:r>
        <w:rPr>
          <w:lang w:val="en-US" w:eastAsia="zh-CN"/>
        </w:rPr>
        <w:t>Option 1-2, with the configurability to fall back to Option 1-1</w:t>
      </w:r>
    </w:p>
    <w:p w14:paraId="08C6DB1D" w14:textId="77777777" w:rsidR="006F4137" w:rsidRDefault="006F4137" w:rsidP="006F4137">
      <w:pPr>
        <w:pStyle w:val="BodyText"/>
        <w:numPr>
          <w:ilvl w:val="0"/>
          <w:numId w:val="35"/>
        </w:numPr>
        <w:spacing w:after="0"/>
        <w:rPr>
          <w:lang w:val="en-US" w:eastAsia="zh-CN"/>
        </w:rPr>
      </w:pPr>
      <w:r>
        <w:rPr>
          <w:lang w:val="en-US" w:eastAsia="zh-CN"/>
        </w:rPr>
        <w:t>Option 2B-1</w:t>
      </w:r>
    </w:p>
    <w:p w14:paraId="1AB29CEB" w14:textId="77777777" w:rsidR="006F4137" w:rsidRDefault="006F4137" w:rsidP="00D90B8F">
      <w:pPr>
        <w:pStyle w:val="BodyText"/>
        <w:rPr>
          <w:lang w:val="en-US" w:eastAsia="zh-CN"/>
        </w:rPr>
      </w:pPr>
    </w:p>
    <w:p w14:paraId="10466D13" w14:textId="77777777" w:rsidR="00184515" w:rsidRPr="00380508" w:rsidRDefault="00184515" w:rsidP="00184515">
      <w:pPr>
        <w:pStyle w:val="H3Proposal"/>
      </w:pPr>
      <w:r>
        <w:rPr>
          <w:highlight w:val="yellow"/>
        </w:rPr>
        <w:t>Proposal 1-7</w:t>
      </w:r>
    </w:p>
    <w:p w14:paraId="5F6712BB" w14:textId="78D31CE8" w:rsidR="00184515" w:rsidRDefault="00184515" w:rsidP="00184515">
      <w:pPr>
        <w:pStyle w:val="BodyText"/>
        <w:rPr>
          <w:rFonts w:eastAsiaTheme="minorEastAsia"/>
        </w:rPr>
      </w:pPr>
      <w:r>
        <w:rPr>
          <w:rFonts w:eastAsiaTheme="minorEastAsia"/>
        </w:rPr>
        <w:t xml:space="preserve">The EPRE ratio between LP-SS and SSB can be configured by the </w:t>
      </w:r>
      <w:proofErr w:type="spellStart"/>
      <w:r>
        <w:rPr>
          <w:rFonts w:eastAsiaTheme="minorEastAsia"/>
        </w:rPr>
        <w:t>gNB</w:t>
      </w:r>
      <w:proofErr w:type="spellEnd"/>
      <w:r>
        <w:rPr>
          <w:rFonts w:eastAsiaTheme="minorEastAsia"/>
        </w:rPr>
        <w:t>.</w:t>
      </w:r>
    </w:p>
    <w:p w14:paraId="6DCD6FC4" w14:textId="77777777" w:rsidR="000212CF" w:rsidRDefault="000212CF" w:rsidP="00184515">
      <w:pPr>
        <w:pStyle w:val="BodyText"/>
        <w:rPr>
          <w:rFonts w:eastAsiaTheme="minorEastAsia"/>
        </w:rPr>
      </w:pPr>
    </w:p>
    <w:p w14:paraId="207935DB" w14:textId="77777777" w:rsidR="000212CF" w:rsidRDefault="000212CF" w:rsidP="000212CF">
      <w:pPr>
        <w:pStyle w:val="H3Proposal"/>
        <w:rPr>
          <w:rFonts w:hint="eastAsia"/>
        </w:rPr>
      </w:pPr>
      <w:r>
        <w:rPr>
          <w:highlight w:val="yellow"/>
        </w:rPr>
        <w:t>Proposal 1-3</w:t>
      </w:r>
    </w:p>
    <w:p w14:paraId="6513C655" w14:textId="77777777" w:rsidR="000212CF" w:rsidRDefault="000212CF" w:rsidP="000212CF">
      <w:pPr>
        <w:spacing w:after="0"/>
        <w:rPr>
          <w:lang w:val="en-GB"/>
        </w:rPr>
      </w:pPr>
      <w:r>
        <w:rPr>
          <w:lang w:val="en-GB"/>
        </w:rPr>
        <w:t>The maximum value of M for Option A or Option B (if either of them is supported) is 3.</w:t>
      </w:r>
    </w:p>
    <w:p w14:paraId="761F0E6C" w14:textId="77777777" w:rsidR="000212CF" w:rsidRDefault="000212CF" w:rsidP="00184515">
      <w:pPr>
        <w:pStyle w:val="BodyText"/>
        <w:rPr>
          <w:lang w:eastAsia="zh-CN"/>
        </w:rPr>
      </w:pPr>
    </w:p>
    <w:p w14:paraId="092C761E" w14:textId="77777777" w:rsidR="004658FD" w:rsidRDefault="004658FD" w:rsidP="004658FD">
      <w:pPr>
        <w:pStyle w:val="H3Proposal"/>
        <w:rPr>
          <w:rFonts w:hint="eastAsia"/>
        </w:rPr>
      </w:pPr>
      <w:r>
        <w:rPr>
          <w:highlight w:val="yellow"/>
        </w:rPr>
        <w:t>Proposal 1-4r1</w:t>
      </w:r>
    </w:p>
    <w:p w14:paraId="7A22192B" w14:textId="09BC1B2B" w:rsidR="004658FD" w:rsidRPr="000212CF" w:rsidRDefault="004658FD" w:rsidP="004658FD">
      <w:pPr>
        <w:pStyle w:val="BodyText"/>
        <w:rPr>
          <w:lang w:eastAsia="zh-CN"/>
        </w:rPr>
      </w:pPr>
      <w:r>
        <w:t>For the 3 candidate values for the wake-up delay capability report, support {80ms, 500ms and 900ms}.</w:t>
      </w:r>
    </w:p>
    <w:p w14:paraId="449F2CDA" w14:textId="77777777" w:rsidR="00F75C4F" w:rsidRDefault="002E33EF">
      <w:pPr>
        <w:pStyle w:val="Heading1"/>
      </w:pPr>
      <w:r>
        <w:t>LP-WUS Operation in Idle/Inactive Mode</w:t>
      </w:r>
    </w:p>
    <w:p w14:paraId="29887A98" w14:textId="77777777" w:rsidR="00F75C4F" w:rsidRDefault="002E33EF">
      <w:pPr>
        <w:pStyle w:val="Heading2"/>
        <w:rPr>
          <w:lang w:val="en-GB"/>
        </w:rPr>
      </w:pPr>
      <w:r>
        <w:rPr>
          <w:lang w:val="en-GB"/>
        </w:rPr>
        <w:t>LP-WUS configuration and monitoring</w:t>
      </w:r>
    </w:p>
    <w:p w14:paraId="73D3D310" w14:textId="77777777" w:rsidR="00F75C4F" w:rsidRDefault="002E33EF">
      <w:pPr>
        <w:pStyle w:val="BodyText"/>
      </w:pPr>
      <w:r>
        <w:t>The following was agreed on the multiple MOs per beam per LO:</w:t>
      </w:r>
    </w:p>
    <w:p w14:paraId="2054EF58"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756ED769" w14:textId="77777777" w:rsidR="00F75C4F" w:rsidRDefault="002E33EF">
      <w:pPr>
        <w:spacing w:after="0"/>
        <w:ind w:left="720"/>
        <w:rPr>
          <w:rFonts w:eastAsia="Malgun Gothic"/>
          <w:sz w:val="18"/>
          <w:szCs w:val="18"/>
        </w:rPr>
      </w:pPr>
      <w:r>
        <w:rPr>
          <w:rFonts w:eastAsia="Malgun Gothic"/>
          <w:sz w:val="18"/>
          <w:szCs w:val="18"/>
        </w:rPr>
        <w:t>When K (K&gt;1) LP-WUS MOs are configured for each beam in an LO, down select between</w:t>
      </w:r>
    </w:p>
    <w:p w14:paraId="384ACC2F" w14:textId="77777777" w:rsidR="00F75C4F" w:rsidRDefault="002E33EF">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2887F66D"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030574CA"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035E1DE9"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4CAE33C9" w14:textId="77777777" w:rsidR="00F75C4F" w:rsidRDefault="002E33EF">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52058312"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38822B06"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FFS R=1 or R&gt;= 1</w:t>
      </w:r>
    </w:p>
    <w:p w14:paraId="74B944B7" w14:textId="77777777" w:rsidR="00F75C4F" w:rsidRDefault="002E33EF">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028E21E3"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21B6A941"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7787E766" w14:textId="77777777" w:rsidR="00F75C4F" w:rsidRDefault="002E33EF">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33C51B28"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2BAFA4F9"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0C58BD53"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4363DCF6"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6920B1F7" w14:textId="77777777" w:rsidR="00F75C4F" w:rsidRDefault="002E33EF">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26584073" w14:textId="77777777" w:rsidR="00F75C4F" w:rsidRDefault="00F75C4F">
      <w:pPr>
        <w:pStyle w:val="BodyText"/>
      </w:pPr>
    </w:p>
    <w:p w14:paraId="22AD4EF3" w14:textId="77777777" w:rsidR="00F75C4F" w:rsidRDefault="002E33EF">
      <w:pPr>
        <w:pStyle w:val="BodyText"/>
      </w:pPr>
      <w:r>
        <w:t>For LO-to-PO mapping, we had the following agreements:</w:t>
      </w:r>
    </w:p>
    <w:p w14:paraId="6DBA8B94" w14:textId="77777777" w:rsidR="00F75C4F" w:rsidRDefault="002E33EF">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28899BA9" w14:textId="77777777" w:rsidR="00F75C4F" w:rsidRDefault="002E33EF">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422575A4" w14:textId="77777777" w:rsidR="00F75C4F" w:rsidRDefault="002E33EF">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321EE6DA" w14:textId="77777777" w:rsidR="00F75C4F" w:rsidRDefault="002E33EF">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668AFD9A" w14:textId="77777777" w:rsidR="00F75C4F" w:rsidRDefault="002E33EF">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7D2FF6ED" w14:textId="77777777" w:rsidR="00F75C4F" w:rsidRDefault="002E33EF">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3420D736" w14:textId="77777777" w:rsidR="00F75C4F" w:rsidRDefault="00F75C4F">
      <w:pPr>
        <w:pStyle w:val="BodyText"/>
      </w:pPr>
    </w:p>
    <w:p w14:paraId="6AED08DB" w14:textId="77777777" w:rsidR="00F75C4F" w:rsidRDefault="002E33EF">
      <w:pPr>
        <w:spacing w:after="0"/>
        <w:rPr>
          <w:szCs w:val="20"/>
          <w:lang w:val="en-GB"/>
        </w:rPr>
      </w:pPr>
      <w:r>
        <w:rPr>
          <w:szCs w:val="20"/>
          <w:lang w:val="en-GB"/>
        </w:rPr>
        <w:t>Regarding Options 2/3 on the mapping between LO and PO:</w:t>
      </w:r>
    </w:p>
    <w:p w14:paraId="2279BC63" w14:textId="77777777" w:rsidR="00F75C4F" w:rsidRDefault="002E33EF">
      <w:pPr>
        <w:pStyle w:val="ListParagraph"/>
        <w:numPr>
          <w:ilvl w:val="0"/>
          <w:numId w:val="2"/>
        </w:numPr>
      </w:pPr>
      <w:r>
        <w:rPr>
          <w:b/>
          <w:bCs/>
        </w:rPr>
        <w:t>Option 2</w:t>
      </w:r>
      <w:r>
        <w:t>: [1] Huawei/</w:t>
      </w:r>
      <w:proofErr w:type="spellStart"/>
      <w:r>
        <w:t>HiSi</w:t>
      </w:r>
      <w:proofErr w:type="spellEnd"/>
      <w:r>
        <w:t xml:space="preserve">, [2] Nokia, [4] TCL, [5] CMCC, [8] Samsung, [9] </w:t>
      </w:r>
      <w:proofErr w:type="spellStart"/>
      <w:r>
        <w:t>Spreadtrum</w:t>
      </w:r>
      <w:proofErr w:type="spellEnd"/>
      <w:r>
        <w:t>, [12] NEC, [22] Sharp, [23] Ericsson (up to 2 POs per LO)</w:t>
      </w:r>
    </w:p>
    <w:p w14:paraId="333CDB23" w14:textId="77777777" w:rsidR="00F75C4F" w:rsidRDefault="002E33EF">
      <w:pPr>
        <w:pStyle w:val="ListParagraph"/>
        <w:numPr>
          <w:ilvl w:val="0"/>
          <w:numId w:val="2"/>
        </w:numPr>
      </w:pPr>
      <w:r>
        <w:rPr>
          <w:b/>
          <w:bCs/>
        </w:rPr>
        <w:lastRenderedPageBreak/>
        <w:t>Option 3</w:t>
      </w:r>
      <w:r>
        <w:t xml:space="preserve">: [3] </w:t>
      </w:r>
      <w:proofErr w:type="spellStart"/>
      <w:r>
        <w:t>InterDigital</w:t>
      </w:r>
      <w:proofErr w:type="spellEnd"/>
      <w:r>
        <w:t>, [4] TCL, [12] NEC, [14] CATT, [18] ETRI, [22] Sharp</w:t>
      </w:r>
    </w:p>
    <w:p w14:paraId="40AF97E5" w14:textId="77777777" w:rsidR="00F75C4F" w:rsidRDefault="002E33EF">
      <w:pPr>
        <w:pStyle w:val="ListParagraph"/>
      </w:pPr>
      <w:r>
        <w:t>[11] Apple: variation of Option 3 to support different LOs for different wake-up delay values for the same PO</w:t>
      </w:r>
    </w:p>
    <w:p w14:paraId="2B62FF4A" w14:textId="77777777" w:rsidR="00F75C4F" w:rsidRDefault="00F75C4F">
      <w:pPr>
        <w:pStyle w:val="BodyText"/>
      </w:pPr>
    </w:p>
    <w:p w14:paraId="0FE87E38" w14:textId="77777777" w:rsidR="00F75C4F" w:rsidRDefault="002E33EF">
      <w:pPr>
        <w:spacing w:after="0"/>
        <w:rPr>
          <w:szCs w:val="20"/>
          <w:lang w:val="en-GB"/>
        </w:rPr>
      </w:pPr>
      <w:r>
        <w:rPr>
          <w:szCs w:val="20"/>
          <w:lang w:val="en-GB"/>
        </w:rPr>
        <w:t>Regarding Option A vs Option B:</w:t>
      </w:r>
    </w:p>
    <w:p w14:paraId="653EF6FE" w14:textId="77777777" w:rsidR="00F75C4F" w:rsidRDefault="002E33EF">
      <w:pPr>
        <w:pStyle w:val="ListParagraph"/>
        <w:numPr>
          <w:ilvl w:val="0"/>
          <w:numId w:val="2"/>
        </w:numPr>
      </w:pPr>
      <w:r>
        <w:rPr>
          <w:b/>
          <w:bCs/>
        </w:rPr>
        <w:t>Option A</w:t>
      </w:r>
      <w:r>
        <w:t>: [1] Huawei/</w:t>
      </w:r>
      <w:proofErr w:type="spellStart"/>
      <w:r>
        <w:t>HiSi</w:t>
      </w:r>
      <w:proofErr w:type="spellEnd"/>
      <w:r>
        <w:t xml:space="preserve">, [4] TCL, [5] CMCC, [7] ZTE, [9] </w:t>
      </w:r>
      <w:proofErr w:type="spellStart"/>
      <w:r>
        <w:t>Spreadtrum</w:t>
      </w:r>
      <w:proofErr w:type="spellEnd"/>
      <w:r>
        <w:t xml:space="preserve">, [10] vivo, [11] Apple, [13] </w:t>
      </w:r>
      <w:proofErr w:type="spellStart"/>
      <w:r>
        <w:t>xiaomi</w:t>
      </w:r>
      <w:proofErr w:type="spellEnd"/>
      <w:r>
        <w:t>, [22] Sharp, [23] Ericsson</w:t>
      </w:r>
    </w:p>
    <w:p w14:paraId="3B966782" w14:textId="77777777" w:rsidR="00F75C4F" w:rsidRDefault="002E33EF">
      <w:pPr>
        <w:pStyle w:val="ListParagraph"/>
      </w:pPr>
      <w:r>
        <w:rPr>
          <w:b/>
          <w:bCs/>
        </w:rPr>
        <w:t>R&gt;=1</w:t>
      </w:r>
      <w:r>
        <w:t>:  [1] Huawei/</w:t>
      </w:r>
      <w:proofErr w:type="spellStart"/>
      <w:r>
        <w:t>HiSi</w:t>
      </w:r>
      <w:proofErr w:type="spellEnd"/>
      <w:r>
        <w:t xml:space="preserve"> (M&gt;=3), [5] CMCC, [7] ZTE(?), [22] Sharp</w:t>
      </w:r>
    </w:p>
    <w:p w14:paraId="140DBC06" w14:textId="77777777" w:rsidR="00F75C4F" w:rsidRDefault="002E33EF">
      <w:pPr>
        <w:pStyle w:val="ListParagraph"/>
      </w:pPr>
      <w:r>
        <w:rPr>
          <w:b/>
          <w:bCs/>
        </w:rPr>
        <w:t>R=1</w:t>
      </w:r>
      <w:r>
        <w:t>: [10] vivo, [23] Ericsson</w:t>
      </w:r>
    </w:p>
    <w:p w14:paraId="6DF2E4D4" w14:textId="77777777" w:rsidR="00F75C4F" w:rsidRPr="00990E44" w:rsidRDefault="002E33EF">
      <w:pPr>
        <w:pStyle w:val="ListParagraph"/>
        <w:numPr>
          <w:ilvl w:val="0"/>
          <w:numId w:val="2"/>
        </w:numPr>
        <w:rPr>
          <w:lang w:val="de-DE"/>
        </w:rPr>
      </w:pPr>
      <w:r w:rsidRPr="00990E44">
        <w:rPr>
          <w:b/>
          <w:bCs/>
          <w:lang w:val="de-DE"/>
        </w:rPr>
        <w:t>Option B</w:t>
      </w:r>
      <w:r w:rsidRPr="00990E44">
        <w:rPr>
          <w:lang w:val="de-DE"/>
        </w:rPr>
        <w:t>: [2] Nokia, [3] InterDigital, [8] Samsung, [14] CATT, [15] Futurewei, [18] ETRI, [19] LG, [21] DCM, [24] QC, [27] Nordic</w:t>
      </w:r>
    </w:p>
    <w:p w14:paraId="1A419121" w14:textId="77777777" w:rsidR="00F75C4F" w:rsidRDefault="002E33EF">
      <w:pPr>
        <w:pStyle w:val="ListParagraph"/>
      </w:pPr>
      <w:r>
        <w:rPr>
          <w:b/>
          <w:bCs/>
        </w:rPr>
        <w:t>R&gt;=1</w:t>
      </w:r>
      <w:r>
        <w:t xml:space="preserve">: [14] CATT, [15] </w:t>
      </w:r>
      <w:proofErr w:type="spellStart"/>
      <w:r>
        <w:t>Futurewei</w:t>
      </w:r>
      <w:proofErr w:type="spellEnd"/>
    </w:p>
    <w:p w14:paraId="6069590E" w14:textId="77777777" w:rsidR="00F75C4F" w:rsidRDefault="002E33EF">
      <w:pPr>
        <w:pStyle w:val="ListParagraph"/>
      </w:pPr>
      <w:r>
        <w:rPr>
          <w:b/>
          <w:bCs/>
        </w:rPr>
        <w:t>R=1</w:t>
      </w:r>
      <w:r>
        <w:t xml:space="preserve">: [8] Samsung, [27] Nordic </w:t>
      </w:r>
    </w:p>
    <w:p w14:paraId="448A6586" w14:textId="77777777" w:rsidR="00F75C4F" w:rsidRDefault="002E33EF">
      <w:pPr>
        <w:pStyle w:val="ListParagraph"/>
      </w:pPr>
      <w:r>
        <w:t>[2] Nokia (M={1, 2}, G={1,2}, may increase the number of subgroups per PO to 64)</w:t>
      </w:r>
    </w:p>
    <w:p w14:paraId="0C658DB0" w14:textId="77777777" w:rsidR="00F75C4F" w:rsidRDefault="002E33EF">
      <w:pPr>
        <w:pStyle w:val="ListParagraph"/>
        <w:numPr>
          <w:ilvl w:val="0"/>
          <w:numId w:val="2"/>
        </w:numPr>
      </w:pPr>
      <w:r>
        <w:t>[6] Panasonic: 32 subgroups for Option A, &gt;=64 subgroups for Option B</w:t>
      </w:r>
    </w:p>
    <w:p w14:paraId="2EF961C5" w14:textId="77777777" w:rsidR="00F75C4F" w:rsidRDefault="00F75C4F">
      <w:pPr>
        <w:pStyle w:val="BodyText"/>
      </w:pPr>
    </w:p>
    <w:p w14:paraId="30288B53" w14:textId="77777777" w:rsidR="00F75C4F" w:rsidRDefault="002E33EF">
      <w:pPr>
        <w:pStyle w:val="BodyText"/>
      </w:pPr>
      <w:r>
        <w:t>Note that Option B and Option 3 in the above agreements achieve the same purpose, to support more subgroups per PO than the number of subgroups supported per LP-WUS.</w:t>
      </w:r>
    </w:p>
    <w:p w14:paraId="1E75B0F1" w14:textId="77777777" w:rsidR="00F75C4F" w:rsidRDefault="002E33EF">
      <w:pPr>
        <w:pStyle w:val="BodyText"/>
      </w:pPr>
      <w:r>
        <w:t>Some companies support both Option B and Option 3, but note that in the end, at most one of them should be supported as they serve the same purpose.</w:t>
      </w:r>
    </w:p>
    <w:p w14:paraId="2411D376" w14:textId="77777777" w:rsidR="00F75C4F" w:rsidRDefault="00F75C4F">
      <w:pPr>
        <w:pStyle w:val="BodyText"/>
      </w:pPr>
    </w:p>
    <w:p w14:paraId="5AEA1B66" w14:textId="77777777" w:rsidR="00F75C4F" w:rsidRDefault="002E33EF">
      <w:pPr>
        <w:pStyle w:val="H3Proposal"/>
        <w:rPr>
          <w:rFonts w:hint="eastAsia"/>
        </w:rPr>
      </w:pPr>
      <w:r>
        <w:rPr>
          <w:highlight w:val="yellow"/>
        </w:rPr>
        <w:t>Question 1-1</w:t>
      </w:r>
    </w:p>
    <w:p w14:paraId="622A0779" w14:textId="77777777" w:rsidR="00F75C4F" w:rsidRDefault="002E33EF">
      <w:pPr>
        <w:spacing w:after="0"/>
      </w:pPr>
      <w:r>
        <w:rPr>
          <w:lang w:val="en-GB"/>
        </w:rPr>
        <w:t>Please share your views on the need to use different sets of MOs/LOs to serve different subgroups of UEs, in either the form of Option B or Option 3</w:t>
      </w:r>
      <w:r>
        <w:t>. If yes, please indicate the maximum number of subgroups supported per LP-WUS.</w:t>
      </w:r>
    </w:p>
    <w:tbl>
      <w:tblPr>
        <w:tblStyle w:val="TableGrid"/>
        <w:tblW w:w="0" w:type="auto"/>
        <w:tblLook w:val="04A0" w:firstRow="1" w:lastRow="0" w:firstColumn="1" w:lastColumn="0" w:noHBand="0" w:noVBand="1"/>
      </w:tblPr>
      <w:tblGrid>
        <w:gridCol w:w="1274"/>
        <w:gridCol w:w="8076"/>
      </w:tblGrid>
      <w:tr w:rsidR="00F75C4F" w14:paraId="57931778" w14:textId="77777777">
        <w:tc>
          <w:tcPr>
            <w:tcW w:w="1274" w:type="dxa"/>
            <w:shd w:val="clear" w:color="auto" w:fill="8EAADB" w:themeFill="accent1" w:themeFillTint="99"/>
          </w:tcPr>
          <w:p w14:paraId="016D8A9F" w14:textId="77777777" w:rsidR="00F75C4F" w:rsidRDefault="002E33EF">
            <w:pPr>
              <w:spacing w:after="0"/>
              <w:rPr>
                <w:b/>
                <w:bCs/>
              </w:rPr>
            </w:pPr>
            <w:r>
              <w:rPr>
                <w:b/>
                <w:bCs/>
              </w:rPr>
              <w:t>Company</w:t>
            </w:r>
          </w:p>
        </w:tc>
        <w:tc>
          <w:tcPr>
            <w:tcW w:w="8076" w:type="dxa"/>
            <w:shd w:val="clear" w:color="auto" w:fill="8EAADB" w:themeFill="accent1" w:themeFillTint="99"/>
          </w:tcPr>
          <w:p w14:paraId="626BAB2F" w14:textId="77777777" w:rsidR="00F75C4F" w:rsidRDefault="002E33EF">
            <w:pPr>
              <w:spacing w:after="0"/>
              <w:rPr>
                <w:b/>
                <w:bCs/>
              </w:rPr>
            </w:pPr>
            <w:r>
              <w:rPr>
                <w:b/>
                <w:bCs/>
              </w:rPr>
              <w:t>Comments</w:t>
            </w:r>
          </w:p>
        </w:tc>
      </w:tr>
      <w:tr w:rsidR="00F75C4F" w14:paraId="5DDC2D5D" w14:textId="77777777">
        <w:tc>
          <w:tcPr>
            <w:tcW w:w="1274" w:type="dxa"/>
          </w:tcPr>
          <w:p w14:paraId="40F84364"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F3E2348" w14:textId="77777777" w:rsidR="00F75C4F" w:rsidRDefault="002E33EF">
            <w:pPr>
              <w:spacing w:after="0"/>
              <w:rPr>
                <w:rFonts w:eastAsiaTheme="minorEastAsia"/>
              </w:rPr>
            </w:pPr>
            <w:r>
              <w:rPr>
                <w:rFonts w:eastAsiaTheme="minorEastAsia" w:hint="eastAsia"/>
              </w:rPr>
              <w:t>We are open to consider but hope no impacts on LP-WUS design.</w:t>
            </w:r>
          </w:p>
        </w:tc>
      </w:tr>
      <w:tr w:rsidR="00C479C5" w14:paraId="6E346F18" w14:textId="77777777">
        <w:tc>
          <w:tcPr>
            <w:tcW w:w="1274" w:type="dxa"/>
          </w:tcPr>
          <w:p w14:paraId="62C52911" w14:textId="255CD3C9" w:rsidR="00C479C5" w:rsidRDefault="00C479C5" w:rsidP="00C479C5">
            <w:pPr>
              <w:spacing w:after="0"/>
              <w:rPr>
                <w:rFonts w:eastAsiaTheme="minorEastAsia"/>
              </w:rPr>
            </w:pPr>
            <w:r w:rsidRPr="002462E6">
              <w:t>Sharp</w:t>
            </w:r>
          </w:p>
        </w:tc>
        <w:tc>
          <w:tcPr>
            <w:tcW w:w="8076" w:type="dxa"/>
          </w:tcPr>
          <w:p w14:paraId="40C55AAD" w14:textId="753592AB" w:rsidR="00C479C5" w:rsidRDefault="00C479C5" w:rsidP="00C479C5">
            <w:pPr>
              <w:spacing w:after="0"/>
              <w:rPr>
                <w:rFonts w:eastAsiaTheme="minorEastAsia"/>
              </w:rPr>
            </w:pPr>
            <w:r w:rsidRPr="002462E6">
              <w:t xml:space="preserve">If N-1 mapping is not supported, a larger M may be required for some case and it may require UE more power consumption to monitor all MOs, so we can support this case and we prefer option3 for its </w:t>
            </w:r>
            <w:proofErr w:type="gramStart"/>
            <w:r w:rsidRPr="002462E6">
              <w:t>more simple and clear</w:t>
            </w:r>
            <w:proofErr w:type="gramEnd"/>
            <w:r w:rsidRPr="002462E6">
              <w:t xml:space="preserve"> for the definition of LO.</w:t>
            </w:r>
          </w:p>
        </w:tc>
      </w:tr>
      <w:tr w:rsidR="00D40F84" w14:paraId="43E6CE63" w14:textId="77777777">
        <w:tc>
          <w:tcPr>
            <w:tcW w:w="1274" w:type="dxa"/>
          </w:tcPr>
          <w:p w14:paraId="69A90BB0" w14:textId="1AC213FA" w:rsidR="00D40F84" w:rsidRPr="002462E6" w:rsidRDefault="00D40F84" w:rsidP="00D40F84">
            <w:pPr>
              <w:spacing w:after="0"/>
            </w:pPr>
            <w:proofErr w:type="spellStart"/>
            <w:r>
              <w:rPr>
                <w:rFonts w:eastAsiaTheme="minorEastAsia" w:hint="eastAsia"/>
              </w:rPr>
              <w:t>x</w:t>
            </w:r>
            <w:r>
              <w:rPr>
                <w:rFonts w:eastAsiaTheme="minorEastAsia"/>
              </w:rPr>
              <w:t>iaomi</w:t>
            </w:r>
            <w:proofErr w:type="spellEnd"/>
          </w:p>
        </w:tc>
        <w:tc>
          <w:tcPr>
            <w:tcW w:w="8076" w:type="dxa"/>
          </w:tcPr>
          <w:p w14:paraId="153240A6" w14:textId="22850B87" w:rsidR="00D40F84" w:rsidRPr="002462E6" w:rsidRDefault="00D40F84" w:rsidP="00D40F84">
            <w:pPr>
              <w:spacing w:after="0"/>
            </w:pPr>
            <w:r>
              <w:rPr>
                <w:rFonts w:eastAsiaTheme="minorEastAsia"/>
              </w:rPr>
              <w:t xml:space="preserve">We do not support Option B.  With the same number of resource overhead and paging rate, option B has higher blocking probability and may cause longer latency.  </w:t>
            </w:r>
          </w:p>
        </w:tc>
      </w:tr>
      <w:tr w:rsidR="004E69C2" w14:paraId="306D642F" w14:textId="77777777">
        <w:tc>
          <w:tcPr>
            <w:tcW w:w="1274" w:type="dxa"/>
          </w:tcPr>
          <w:p w14:paraId="2979D661" w14:textId="497B68C8"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1E6FA104" w14:textId="77777777" w:rsidR="004E69C2" w:rsidRDefault="004E69C2" w:rsidP="004E69C2">
            <w:pPr>
              <w:spacing w:after="0"/>
              <w:rPr>
                <w:rFonts w:eastAsiaTheme="minorEastAsia"/>
              </w:rPr>
            </w:pPr>
            <w:r>
              <w:rPr>
                <w:rFonts w:eastAsiaTheme="minorEastAsia" w:hint="eastAsia"/>
              </w:rPr>
              <w:t>Not</w:t>
            </w:r>
            <w:r>
              <w:rPr>
                <w:rFonts w:eastAsiaTheme="minorEastAsia"/>
              </w:rPr>
              <w:t xml:space="preserve"> support both option B and Option 3. </w:t>
            </w:r>
          </w:p>
          <w:p w14:paraId="42221431" w14:textId="3B80E08F" w:rsidR="004E69C2" w:rsidRDefault="004E69C2" w:rsidP="004E69C2">
            <w:pPr>
              <w:spacing w:after="0"/>
              <w:rPr>
                <w:rFonts w:eastAsiaTheme="minorEastAsia"/>
              </w:rPr>
            </w:pPr>
            <w:r>
              <w:rPr>
                <w:rFonts w:eastAsiaTheme="minorEastAsia"/>
              </w:rPr>
              <w:t xml:space="preserve">We don’t see the benefit for the </w:t>
            </w:r>
            <w:proofErr w:type="spellStart"/>
            <w:r>
              <w:rPr>
                <w:rFonts w:eastAsiaTheme="minorEastAsia"/>
              </w:rPr>
              <w:t>TDMed</w:t>
            </w:r>
            <w:proofErr w:type="spellEnd"/>
            <w:r>
              <w:rPr>
                <w:rFonts w:eastAsiaTheme="minorEastAsia"/>
              </w:rPr>
              <w:t xml:space="preserve"> subgrouping via different sets of MOs/LOs as analyzed in our contribution. Instead, t</w:t>
            </w:r>
            <w:r w:rsidRPr="00156501">
              <w:rPr>
                <w:rFonts w:eastAsiaTheme="minorEastAsia"/>
              </w:rPr>
              <w:t xml:space="preserve">he required number of MOs per beam will increase as the number of </w:t>
            </w:r>
            <w:proofErr w:type="spellStart"/>
            <w:r w:rsidRPr="00156501">
              <w:rPr>
                <w:rFonts w:eastAsiaTheme="minorEastAsia"/>
              </w:rPr>
              <w:t>TDMed</w:t>
            </w:r>
            <w:proofErr w:type="spellEnd"/>
            <w:r w:rsidRPr="00156501">
              <w:rPr>
                <w:rFonts w:eastAsiaTheme="minorEastAsia"/>
              </w:rPr>
              <w:t xml:space="preserve"> group increases to meet target &lt;1% </w:t>
            </w:r>
            <w:proofErr w:type="spellStart"/>
            <w:r w:rsidRPr="00156501">
              <w:rPr>
                <w:rFonts w:eastAsiaTheme="minorEastAsia"/>
              </w:rPr>
              <w:t>FARc</w:t>
            </w:r>
            <w:proofErr w:type="spellEnd"/>
            <w:r w:rsidRPr="00156501">
              <w:rPr>
                <w:rFonts w:eastAsiaTheme="minorEastAsia"/>
              </w:rPr>
              <w:t xml:space="preserve"> (false alarm from common codepoint).</w:t>
            </w:r>
            <w:r>
              <w:rPr>
                <w:rFonts w:eastAsiaTheme="minorEastAsia"/>
              </w:rPr>
              <w:t xml:space="preserve"> In result, i</w:t>
            </w:r>
            <w:r w:rsidRPr="00156501">
              <w:rPr>
                <w:rFonts w:eastAsiaTheme="minorEastAsia"/>
              </w:rPr>
              <w:t>t is challenging to reserve sufficient time resource for large number of MOs in a LO.</w:t>
            </w:r>
            <w:r>
              <w:rPr>
                <w:rFonts w:eastAsiaTheme="minorEastAsia"/>
              </w:rPr>
              <w:t xml:space="preserve"> Also, option </w:t>
            </w:r>
            <w:r>
              <w:rPr>
                <w:rFonts w:eastAsiaTheme="minorEastAsia" w:hint="eastAsia"/>
              </w:rPr>
              <w:t>B</w:t>
            </w:r>
            <w:r>
              <w:rPr>
                <w:rFonts w:eastAsiaTheme="minorEastAsia"/>
              </w:rPr>
              <w:t xml:space="preserve"> and option 3 are more complicit than option A. Hence, we want to support option A and s</w:t>
            </w:r>
            <w:r w:rsidRPr="00156501">
              <w:rPr>
                <w:rFonts w:eastAsiaTheme="minorEastAsia"/>
              </w:rPr>
              <w:t>upport a LP-WUS to associate with up to 32 subgroups per PO.</w:t>
            </w:r>
          </w:p>
        </w:tc>
      </w:tr>
      <w:tr w:rsidR="00CE20D5" w14:paraId="203FF905" w14:textId="77777777">
        <w:tc>
          <w:tcPr>
            <w:tcW w:w="1274" w:type="dxa"/>
          </w:tcPr>
          <w:p w14:paraId="7F828DE2" w14:textId="3CA8D068" w:rsidR="00CE20D5" w:rsidRDefault="00CE20D5" w:rsidP="00CE20D5">
            <w:pPr>
              <w:spacing w:after="0"/>
              <w:rPr>
                <w:rFonts w:eastAsiaTheme="minorEastAsia"/>
              </w:rPr>
            </w:pPr>
            <w:r>
              <w:rPr>
                <w:rFonts w:eastAsiaTheme="minorEastAsia" w:hint="eastAsia"/>
              </w:rPr>
              <w:t>Samsung</w:t>
            </w:r>
          </w:p>
        </w:tc>
        <w:tc>
          <w:tcPr>
            <w:tcW w:w="8076" w:type="dxa"/>
          </w:tcPr>
          <w:p w14:paraId="33500192" w14:textId="77777777" w:rsidR="00CE20D5" w:rsidRDefault="00CE20D5" w:rsidP="00CE20D5">
            <w:pPr>
              <w:spacing w:after="0"/>
              <w:rPr>
                <w:rFonts w:eastAsiaTheme="minorEastAsia"/>
              </w:rPr>
            </w:pPr>
            <w:r>
              <w:rPr>
                <w:rFonts w:eastAsiaTheme="minorEastAsia"/>
              </w:rPr>
              <w:t>Since only 32 subgroups is supported in one PO, which means 6 + 1 bits is enough to indicate each subgroup and all the subgroup in one LP-WUS, o</w:t>
            </w:r>
            <w:r>
              <w:rPr>
                <w:rFonts w:eastAsiaTheme="minorEastAsia" w:hint="eastAsia"/>
              </w:rPr>
              <w:t>ption</w:t>
            </w:r>
            <w:r>
              <w:rPr>
                <w:rFonts w:eastAsiaTheme="minorEastAsia"/>
              </w:rPr>
              <w:t xml:space="preserve"> 3 </w:t>
            </w:r>
            <w:r>
              <w:rPr>
                <w:rFonts w:eastAsiaTheme="minorEastAsia" w:hint="eastAsia"/>
              </w:rPr>
              <w:t>is</w:t>
            </w:r>
            <w:r>
              <w:rPr>
                <w:rFonts w:eastAsiaTheme="minorEastAsia"/>
              </w:rPr>
              <w:t xml:space="preserve"> </w:t>
            </w:r>
            <w:r>
              <w:rPr>
                <w:rFonts w:eastAsiaTheme="minorEastAsia" w:hint="eastAsia"/>
              </w:rPr>
              <w:t>not</w:t>
            </w:r>
            <w:r>
              <w:rPr>
                <w:rFonts w:eastAsiaTheme="minorEastAsia"/>
              </w:rPr>
              <w:t xml:space="preserve"> </w:t>
            </w:r>
            <w:r>
              <w:rPr>
                <w:rFonts w:eastAsiaTheme="minorEastAsia" w:hint="eastAsia"/>
              </w:rPr>
              <w:t>needed</w:t>
            </w:r>
            <w:r>
              <w:rPr>
                <w:rFonts w:eastAsiaTheme="minorEastAsia"/>
              </w:rPr>
              <w:t>.</w:t>
            </w:r>
          </w:p>
          <w:p w14:paraId="1F590513" w14:textId="77777777" w:rsidR="00CE20D5" w:rsidRPr="00D85992" w:rsidRDefault="00CE20D5" w:rsidP="00CE20D5">
            <w:pPr>
              <w:pStyle w:val="BodyText"/>
              <w:rPr>
                <w:rFonts w:eastAsiaTheme="minorEastAsia"/>
                <w:lang w:val="en-US" w:eastAsia="zh-CN"/>
              </w:rPr>
            </w:pPr>
          </w:p>
          <w:p w14:paraId="352464DF" w14:textId="77777777" w:rsidR="00CE20D5" w:rsidRDefault="00CE20D5" w:rsidP="00CE20D5">
            <w:pPr>
              <w:pStyle w:val="BodyText"/>
            </w:pPr>
            <w:r>
              <w:t xml:space="preserve">Option B is an optimization for option A, and the motivation of option B is to further reduce the number of UEs in a group corresponding to one subgroup ID it belongs to. It will bring some power saving gain by reducing the number of UEs being awakened which is not required to monitor PO. Besides, the information bit of one LP-WUS can be reduced accordingly since a LP-WUS is only used to indicate one group in G groups associated with one subgroup ID, and UEs belong to different groups associated with one subgroup ID or UEs belong to different subgroup ID has been already divided by different </w:t>
            </w:r>
            <w:proofErr w:type="spellStart"/>
            <w:r>
              <w:t>MOs.</w:t>
            </w:r>
            <w:proofErr w:type="spellEnd"/>
            <w:r>
              <w:t xml:space="preserve"> Even though more MO should be configured in this case, only small groups of LP-WUS MOs will be used to transmit LP-WUS. As a consequence, the resource overhead may even decrease.</w:t>
            </w:r>
          </w:p>
          <w:p w14:paraId="4E8A071E" w14:textId="503E96FA" w:rsidR="00CE20D5" w:rsidRDefault="00CE20D5" w:rsidP="00CE20D5">
            <w:pPr>
              <w:spacing w:after="0"/>
              <w:rPr>
                <w:rFonts w:eastAsiaTheme="minorEastAsia"/>
              </w:rPr>
            </w:pPr>
            <w:r>
              <w:rPr>
                <w:rFonts w:eastAsiaTheme="minorEastAsia"/>
              </w:rPr>
              <w:t xml:space="preserve">It should be noticed that the </w:t>
            </w:r>
            <w:r>
              <w:t xml:space="preserve">maximum number of subgroups supported per LP-WUS </w:t>
            </w:r>
            <w:r w:rsidRPr="009F1CCD">
              <w:t>depends</w:t>
            </w:r>
            <w:r>
              <w:t xml:space="preserve"> </w:t>
            </w:r>
            <w:r w:rsidRPr="009F1CCD">
              <w:rPr>
                <w:rFonts w:hint="eastAsia"/>
              </w:rPr>
              <w:t>on</w:t>
            </w:r>
            <w:r>
              <w:t xml:space="preserve"> </w:t>
            </w:r>
            <w:r w:rsidRPr="00C42751">
              <w:rPr>
                <w:rFonts w:hint="eastAsia"/>
              </w:rPr>
              <w:t>how</w:t>
            </w:r>
            <w:r>
              <w:t xml:space="preserve"> many subgroups ID associated with one G group in Option B. </w:t>
            </w:r>
          </w:p>
        </w:tc>
      </w:tr>
      <w:tr w:rsidR="00FD39AF" w14:paraId="5D2F0C6C" w14:textId="77777777">
        <w:tc>
          <w:tcPr>
            <w:tcW w:w="1274" w:type="dxa"/>
          </w:tcPr>
          <w:p w14:paraId="203CE8FC" w14:textId="7F052C2E" w:rsidR="00FD39AF" w:rsidRDefault="00FD39AF" w:rsidP="00CE20D5">
            <w:pPr>
              <w:spacing w:after="0"/>
              <w:rPr>
                <w:rFonts w:eastAsiaTheme="minorEastAsia"/>
              </w:rPr>
            </w:pPr>
            <w:r>
              <w:rPr>
                <w:rFonts w:eastAsiaTheme="minorEastAsia"/>
              </w:rPr>
              <w:t>Qualcomm</w:t>
            </w:r>
          </w:p>
        </w:tc>
        <w:tc>
          <w:tcPr>
            <w:tcW w:w="8076" w:type="dxa"/>
          </w:tcPr>
          <w:p w14:paraId="5BC2D9EC" w14:textId="0ADA0989" w:rsidR="00FD39AF" w:rsidRDefault="00FD39AF" w:rsidP="00CE20D5">
            <w:pPr>
              <w:spacing w:after="0"/>
              <w:rPr>
                <w:rFonts w:eastAsiaTheme="minorEastAsia"/>
              </w:rPr>
            </w:pPr>
            <w:r>
              <w:rPr>
                <w:rFonts w:eastAsiaTheme="minorEastAsia"/>
              </w:rPr>
              <w:t>This may depend on the LP-WUS design under discussion in agenda 9.6.1.</w:t>
            </w:r>
            <w:r w:rsidR="009D5ED5">
              <w:rPr>
                <w:rFonts w:eastAsiaTheme="minorEastAsia"/>
              </w:rPr>
              <w:t xml:space="preserve"> I.e., whether LP-WUS can support 32, less or more UE subgroups when the performance target of 1% FAR and 1% MDR is met.</w:t>
            </w:r>
          </w:p>
        </w:tc>
      </w:tr>
      <w:tr w:rsidR="00E36DFE" w14:paraId="57024B86" w14:textId="77777777" w:rsidTr="005067F2">
        <w:tc>
          <w:tcPr>
            <w:tcW w:w="1274" w:type="dxa"/>
          </w:tcPr>
          <w:p w14:paraId="363B206B" w14:textId="77777777" w:rsidR="00E36DFE" w:rsidRDefault="00E36DFE" w:rsidP="005067F2">
            <w:pPr>
              <w:spacing w:after="0"/>
              <w:rPr>
                <w:rFonts w:eastAsiaTheme="minorEastAsia"/>
              </w:rPr>
            </w:pPr>
            <w:r>
              <w:rPr>
                <w:rFonts w:eastAsiaTheme="minorEastAsia"/>
              </w:rPr>
              <w:t>Nokia1</w:t>
            </w:r>
          </w:p>
        </w:tc>
        <w:tc>
          <w:tcPr>
            <w:tcW w:w="8076" w:type="dxa"/>
          </w:tcPr>
          <w:p w14:paraId="155773CD" w14:textId="77777777" w:rsidR="00E36DFE" w:rsidRDefault="00E36DFE" w:rsidP="005067F2">
            <w:pPr>
              <w:spacing w:after="0"/>
              <w:rPr>
                <w:rFonts w:eastAsiaTheme="minorEastAsia"/>
              </w:rPr>
            </w:pPr>
            <w:r>
              <w:rPr>
                <w:rFonts w:eastAsiaTheme="minorEastAsia"/>
              </w:rPr>
              <w:t>We think that option B could be helpful to keep the number of UEs per LP-WUS lower, like raised by others. In the end this will depend to the LP-WUS design. For option 3 would not be needed if option B is supported.</w:t>
            </w:r>
          </w:p>
        </w:tc>
      </w:tr>
      <w:tr w:rsidR="003F0142" w14:paraId="2BEF267C" w14:textId="77777777" w:rsidTr="005067F2">
        <w:tc>
          <w:tcPr>
            <w:tcW w:w="1274" w:type="dxa"/>
          </w:tcPr>
          <w:p w14:paraId="3970401B" w14:textId="77777777" w:rsidR="003F0142" w:rsidRDefault="003F0142" w:rsidP="005067F2">
            <w:pPr>
              <w:spacing w:after="0"/>
              <w:rPr>
                <w:rFonts w:eastAsiaTheme="minorEastAsia"/>
              </w:rPr>
            </w:pPr>
            <w:r>
              <w:rPr>
                <w:rFonts w:eastAsia="Malgun Gothic" w:hint="eastAsia"/>
                <w:lang w:eastAsia="ko-KR"/>
              </w:rPr>
              <w:t>LG</w:t>
            </w:r>
          </w:p>
        </w:tc>
        <w:tc>
          <w:tcPr>
            <w:tcW w:w="8076" w:type="dxa"/>
          </w:tcPr>
          <w:p w14:paraId="22582580" w14:textId="77777777" w:rsidR="003F0142" w:rsidRDefault="003F0142" w:rsidP="005067F2">
            <w:pPr>
              <w:spacing w:after="0"/>
              <w:rPr>
                <w:rFonts w:eastAsia="Malgun Gothic"/>
                <w:lang w:eastAsia="ko-KR"/>
              </w:rPr>
            </w:pPr>
            <w:r>
              <w:rPr>
                <w:rFonts w:eastAsia="Malgun Gothic" w:hint="eastAsia"/>
                <w:lang w:eastAsia="ko-KR"/>
              </w:rPr>
              <w:t xml:space="preserve">Support either Option B or Option 3. We </w:t>
            </w:r>
            <w:r>
              <w:rPr>
                <w:rFonts w:eastAsia="Malgun Gothic"/>
                <w:lang w:eastAsia="ko-KR"/>
              </w:rPr>
              <w:t>believe</w:t>
            </w:r>
            <w:r>
              <w:rPr>
                <w:rFonts w:eastAsia="Malgun Gothic" w:hint="eastAsia"/>
                <w:lang w:eastAsia="ko-KR"/>
              </w:rPr>
              <w:t xml:space="preserve"> that the different set for different subgroup is useful to reduce unintended wakeup. </w:t>
            </w:r>
            <w:r>
              <w:rPr>
                <w:rFonts w:eastAsia="Malgun Gothic"/>
                <w:lang w:eastAsia="ko-KR"/>
              </w:rPr>
              <w:t>C</w:t>
            </w:r>
            <w:r>
              <w:rPr>
                <w:rFonts w:eastAsia="Malgun Gothic" w:hint="eastAsia"/>
                <w:lang w:eastAsia="ko-KR"/>
              </w:rPr>
              <w:t xml:space="preserve">onsidering the paging rate in practical situation, most of cases need to wake up a single UE subgroup. </w:t>
            </w:r>
            <w:r>
              <w:rPr>
                <w:rFonts w:eastAsia="Malgun Gothic"/>
                <w:lang w:eastAsia="ko-KR"/>
              </w:rPr>
              <w:t>I</w:t>
            </w:r>
            <w:r>
              <w:rPr>
                <w:rFonts w:eastAsia="Malgun Gothic" w:hint="eastAsia"/>
                <w:lang w:eastAsia="ko-KR"/>
              </w:rPr>
              <w:t xml:space="preserve">t could </w:t>
            </w:r>
            <w:proofErr w:type="gramStart"/>
            <w:r>
              <w:rPr>
                <w:rFonts w:eastAsia="Malgun Gothic" w:hint="eastAsia"/>
                <w:lang w:eastAsia="ko-KR"/>
              </w:rPr>
              <w:t>means</w:t>
            </w:r>
            <w:proofErr w:type="gramEnd"/>
            <w:r>
              <w:rPr>
                <w:rFonts w:eastAsia="Malgun Gothic" w:hint="eastAsia"/>
                <w:lang w:eastAsia="ko-KR"/>
              </w:rPr>
              <w:t xml:space="preserve"> the </w:t>
            </w:r>
            <w:r>
              <w:rPr>
                <w:rFonts w:eastAsia="Malgun Gothic"/>
                <w:lang w:eastAsia="ko-KR"/>
              </w:rPr>
              <w:t>number</w:t>
            </w:r>
            <w:r>
              <w:rPr>
                <w:rFonts w:eastAsia="Malgun Gothic" w:hint="eastAsia"/>
                <w:lang w:eastAsia="ko-KR"/>
              </w:rPr>
              <w:t xml:space="preserve"> of G is kind of more important than the number of M. </w:t>
            </w:r>
          </w:p>
          <w:p w14:paraId="2AA3633D" w14:textId="77777777" w:rsidR="003F0142" w:rsidRDefault="003F0142" w:rsidP="005067F2">
            <w:pPr>
              <w:spacing w:after="0"/>
              <w:rPr>
                <w:rFonts w:eastAsia="Malgun Gothic"/>
                <w:lang w:eastAsia="ko-KR"/>
              </w:rPr>
            </w:pPr>
          </w:p>
          <w:p w14:paraId="5922D66D" w14:textId="77777777" w:rsidR="003F0142" w:rsidRDefault="003F0142" w:rsidP="005067F2">
            <w:pPr>
              <w:spacing w:after="0"/>
              <w:rPr>
                <w:rFonts w:eastAsia="Malgun Gothic"/>
                <w:lang w:eastAsia="ko-KR"/>
              </w:rPr>
            </w:pPr>
            <w:r>
              <w:rPr>
                <w:rFonts w:eastAsia="Malgun Gothic"/>
                <w:lang w:eastAsia="ko-KR"/>
              </w:rPr>
              <w:t>T</w:t>
            </w:r>
            <w:r>
              <w:rPr>
                <w:rFonts w:eastAsia="Malgun Gothic" w:hint="eastAsia"/>
                <w:lang w:eastAsia="ko-KR"/>
              </w:rPr>
              <w:t xml:space="preserve">he last question sound to ask minimum number of </w:t>
            </w:r>
            <w:proofErr w:type="gramStart"/>
            <w:r>
              <w:rPr>
                <w:rFonts w:eastAsia="Malgun Gothic"/>
                <w:lang w:eastAsia="ko-KR"/>
              </w:rPr>
              <w:t>subgroup</w:t>
            </w:r>
            <w:proofErr w:type="gramEnd"/>
            <w:r>
              <w:rPr>
                <w:rFonts w:eastAsia="Malgun Gothic" w:hint="eastAsia"/>
                <w:lang w:eastAsia="ko-KR"/>
              </w:rPr>
              <w:t xml:space="preserve"> per LP-WUS. </w:t>
            </w:r>
            <w:r>
              <w:rPr>
                <w:rFonts w:eastAsia="Malgun Gothic"/>
                <w:lang w:eastAsia="ko-KR"/>
              </w:rPr>
              <w:t>T</w:t>
            </w:r>
            <w:r>
              <w:rPr>
                <w:rFonts w:eastAsia="Malgun Gothic" w:hint="eastAsia"/>
                <w:lang w:eastAsia="ko-KR"/>
              </w:rPr>
              <w:t>he possible number of G maybe 1, 2 or 4. T</w:t>
            </w:r>
            <w:r>
              <w:rPr>
                <w:rFonts w:eastAsia="Malgun Gothic"/>
                <w:lang w:eastAsia="ko-KR"/>
              </w:rPr>
              <w:t>h</w:t>
            </w:r>
            <w:r>
              <w:rPr>
                <w:rFonts w:eastAsia="Malgun Gothic" w:hint="eastAsia"/>
                <w:lang w:eastAsia="ko-KR"/>
              </w:rPr>
              <w:t xml:space="preserve">us, we are considering that </w:t>
            </w:r>
            <w:r w:rsidRPr="00CE4538">
              <w:rPr>
                <w:rFonts w:eastAsia="Malgun Gothic"/>
                <w:lang w:eastAsia="ko-KR"/>
              </w:rPr>
              <w:t xml:space="preserve">the </w:t>
            </w:r>
            <w:r>
              <w:rPr>
                <w:rFonts w:eastAsia="Malgun Gothic" w:hint="eastAsia"/>
                <w:lang w:eastAsia="ko-KR"/>
              </w:rPr>
              <w:t xml:space="preserve">minimum </w:t>
            </w:r>
            <w:r w:rsidRPr="00CE4538">
              <w:rPr>
                <w:rFonts w:eastAsia="Malgun Gothic"/>
                <w:lang w:eastAsia="ko-KR"/>
              </w:rPr>
              <w:t>number of subgroups</w:t>
            </w:r>
            <w:r>
              <w:rPr>
                <w:rFonts w:eastAsia="Malgun Gothic" w:hint="eastAsia"/>
                <w:lang w:eastAsia="ko-KR"/>
              </w:rPr>
              <w:t xml:space="preserve"> is 8.</w:t>
            </w:r>
          </w:p>
          <w:p w14:paraId="28890770" w14:textId="77777777" w:rsidR="003F0142" w:rsidRDefault="003F0142" w:rsidP="005067F2">
            <w:pPr>
              <w:spacing w:after="0"/>
              <w:rPr>
                <w:rFonts w:eastAsiaTheme="minorEastAsia"/>
              </w:rPr>
            </w:pPr>
            <w:r>
              <w:rPr>
                <w:rFonts w:eastAsia="Malgun Gothic" w:hint="eastAsia"/>
                <w:lang w:eastAsia="ko-KR"/>
              </w:rPr>
              <w:t>T</w:t>
            </w:r>
            <w:r w:rsidRPr="00CE4538">
              <w:rPr>
                <w:rFonts w:eastAsia="Malgun Gothic"/>
                <w:lang w:eastAsia="ko-KR"/>
              </w:rPr>
              <w:t>he maximum number of subgroups supported per LP-WUS</w:t>
            </w:r>
            <w:r>
              <w:rPr>
                <w:rFonts w:eastAsia="Malgun Gothic" w:hint="eastAsia"/>
                <w:lang w:eastAsia="ko-KR"/>
              </w:rPr>
              <w:t xml:space="preserve"> should be 32, in order to cover the case G=1 at least. </w:t>
            </w:r>
          </w:p>
        </w:tc>
      </w:tr>
      <w:tr w:rsidR="007D4257" w14:paraId="1D8C9BA1" w14:textId="77777777">
        <w:tc>
          <w:tcPr>
            <w:tcW w:w="1274" w:type="dxa"/>
          </w:tcPr>
          <w:p w14:paraId="5A25D5A2" w14:textId="0C49ED20" w:rsidR="007D4257" w:rsidRDefault="007D4257" w:rsidP="007D4257">
            <w:pPr>
              <w:spacing w:after="0"/>
              <w:rPr>
                <w:rFonts w:eastAsiaTheme="minorEastAsia"/>
              </w:rPr>
            </w:pPr>
            <w:r>
              <w:rPr>
                <w:rFonts w:eastAsiaTheme="minorEastAsia"/>
              </w:rPr>
              <w:lastRenderedPageBreak/>
              <w:t xml:space="preserve">Nordic </w:t>
            </w:r>
          </w:p>
        </w:tc>
        <w:tc>
          <w:tcPr>
            <w:tcW w:w="8076" w:type="dxa"/>
          </w:tcPr>
          <w:p w14:paraId="0B1AAAE9" w14:textId="77777777" w:rsidR="007D4257" w:rsidRDefault="007D4257" w:rsidP="007D4257">
            <w:pPr>
              <w:spacing w:after="0"/>
              <w:rPr>
                <w:rFonts w:eastAsiaTheme="minorEastAsia"/>
              </w:rPr>
            </w:pPr>
            <w:r>
              <w:rPr>
                <w:rFonts w:eastAsiaTheme="minorEastAsia"/>
              </w:rPr>
              <w:t xml:space="preserve">Option B can reduce M from 4 to 2 as shown by VIVO. It is understood that in some cases option B cannot be configured fit to resource, but there are cases when it is possible.  Complexity of determining MOs to monitor is not significant.   </w:t>
            </w:r>
          </w:p>
          <w:p w14:paraId="191B6EA9" w14:textId="77777777" w:rsidR="007D4257" w:rsidRDefault="007D4257" w:rsidP="007D4257">
            <w:pPr>
              <w:pStyle w:val="BodyText"/>
              <w:rPr>
                <w:lang w:val="en-US" w:eastAsia="zh-CN"/>
              </w:rPr>
            </w:pPr>
          </w:p>
          <w:p w14:paraId="78819060" w14:textId="77777777" w:rsidR="007D4257" w:rsidRDefault="007D4257" w:rsidP="007D4257">
            <w:pPr>
              <w:spacing w:after="0"/>
              <w:rPr>
                <w:rFonts w:eastAsiaTheme="minorEastAsia"/>
              </w:rPr>
            </w:pPr>
          </w:p>
        </w:tc>
      </w:tr>
      <w:tr w:rsidR="00407D69" w14:paraId="07ECBDF6" w14:textId="77777777">
        <w:tc>
          <w:tcPr>
            <w:tcW w:w="1274" w:type="dxa"/>
          </w:tcPr>
          <w:p w14:paraId="5C507A65" w14:textId="7CE27F24" w:rsidR="00407D69" w:rsidRDefault="00407D69" w:rsidP="007D4257">
            <w:pPr>
              <w:spacing w:after="0"/>
              <w:rPr>
                <w:rFonts w:eastAsiaTheme="minorEastAsia"/>
              </w:rPr>
            </w:pPr>
            <w:proofErr w:type="spellStart"/>
            <w:r>
              <w:rPr>
                <w:rFonts w:eastAsiaTheme="minorEastAsia"/>
              </w:rPr>
              <w:t>Futurewei</w:t>
            </w:r>
            <w:proofErr w:type="spellEnd"/>
          </w:p>
        </w:tc>
        <w:tc>
          <w:tcPr>
            <w:tcW w:w="8076" w:type="dxa"/>
          </w:tcPr>
          <w:p w14:paraId="167454FA" w14:textId="67948241" w:rsidR="00407D69" w:rsidRDefault="00407D69" w:rsidP="007D4257">
            <w:pPr>
              <w:spacing w:after="0"/>
              <w:rPr>
                <w:rFonts w:eastAsiaTheme="minorEastAsia"/>
              </w:rPr>
            </w:pPr>
            <w:r>
              <w:rPr>
                <w:rFonts w:eastAsiaTheme="minorEastAsia"/>
              </w:rPr>
              <w:t xml:space="preserve">In our view Option B can provide a trade-off between device’s power consumption and </w:t>
            </w:r>
            <w:proofErr w:type="spellStart"/>
            <w:r>
              <w:rPr>
                <w:rFonts w:eastAsiaTheme="minorEastAsia"/>
              </w:rPr>
              <w:t>gNB’s</w:t>
            </w:r>
            <w:proofErr w:type="spellEnd"/>
            <w:r>
              <w:rPr>
                <w:rFonts w:eastAsiaTheme="minorEastAsia"/>
              </w:rPr>
              <w:t xml:space="preserve"> scheduling flexibility while we don’t expect a big impact on false wake-up for the same total number of subgroups per PO.</w:t>
            </w:r>
          </w:p>
        </w:tc>
      </w:tr>
      <w:tr w:rsidR="00ED3D6B" w14:paraId="14D94953" w14:textId="77777777">
        <w:tc>
          <w:tcPr>
            <w:tcW w:w="1274" w:type="dxa"/>
          </w:tcPr>
          <w:p w14:paraId="5EC22649" w14:textId="6EDEB3CA" w:rsidR="00ED3D6B" w:rsidRDefault="00ED3D6B" w:rsidP="007D4257">
            <w:pPr>
              <w:spacing w:after="0"/>
              <w:rPr>
                <w:rFonts w:eastAsiaTheme="minorEastAsia"/>
              </w:rPr>
            </w:pPr>
            <w:r>
              <w:rPr>
                <w:rFonts w:eastAsiaTheme="minorEastAsia" w:hint="eastAsia"/>
              </w:rPr>
              <w:t>OPPO</w:t>
            </w:r>
          </w:p>
        </w:tc>
        <w:tc>
          <w:tcPr>
            <w:tcW w:w="8076" w:type="dxa"/>
          </w:tcPr>
          <w:p w14:paraId="766F07F2" w14:textId="6D513202" w:rsidR="00ED3D6B" w:rsidRDefault="00ED3D6B" w:rsidP="007D4257">
            <w:pPr>
              <w:spacing w:after="0"/>
              <w:rPr>
                <w:rFonts w:eastAsiaTheme="minorEastAsia"/>
              </w:rPr>
            </w:pPr>
            <w:r>
              <w:rPr>
                <w:rFonts w:eastAsiaTheme="minorEastAsia" w:hint="eastAsia"/>
              </w:rPr>
              <w:t>W</w:t>
            </w:r>
            <w:r>
              <w:rPr>
                <w:rFonts w:eastAsiaTheme="minorEastAsia"/>
              </w:rPr>
              <w:t xml:space="preserve">e need to identify if the current resources for LP-WUS is sufficient for meeting the performance, without splitting </w:t>
            </w:r>
            <w:proofErr w:type="spellStart"/>
            <w:r>
              <w:rPr>
                <w:rFonts w:eastAsiaTheme="minorEastAsia"/>
              </w:rPr>
              <w:t>MOs.</w:t>
            </w:r>
            <w:proofErr w:type="spellEnd"/>
            <w:r>
              <w:rPr>
                <w:rFonts w:eastAsiaTheme="minorEastAsia"/>
              </w:rPr>
              <w:t xml:space="preserve"> If that is not sufficient, Option B should be considered.</w:t>
            </w:r>
          </w:p>
          <w:p w14:paraId="5EF86325" w14:textId="1EE56DE5" w:rsidR="00896D78" w:rsidRDefault="00896D78" w:rsidP="00896D78">
            <w:pPr>
              <w:pStyle w:val="BodyText"/>
              <w:rPr>
                <w:rFonts w:eastAsiaTheme="minorEastAsia"/>
                <w:lang w:val="en-US" w:eastAsia="zh-CN"/>
              </w:rPr>
            </w:pPr>
            <w:r>
              <w:rPr>
                <w:rFonts w:eastAsiaTheme="minorEastAsia"/>
                <w:lang w:val="en-US" w:eastAsia="zh-CN"/>
              </w:rPr>
              <w:t xml:space="preserve">BTW, </w:t>
            </w:r>
            <w:r w:rsidR="007B79E1">
              <w:rPr>
                <w:rFonts w:eastAsiaTheme="minorEastAsia"/>
                <w:lang w:val="en-US" w:eastAsia="zh-CN"/>
              </w:rPr>
              <w:t>w</w:t>
            </w:r>
            <w:r>
              <w:rPr>
                <w:rFonts w:eastAsiaTheme="minorEastAsia"/>
                <w:lang w:val="en-US" w:eastAsia="zh-CN"/>
              </w:rPr>
              <w:t xml:space="preserve">e think the LP-WUS should be better to contained into one slot for minimum restriction on resource allocation. </w:t>
            </w:r>
          </w:p>
          <w:p w14:paraId="7545AF70" w14:textId="056B0756" w:rsidR="00896D78" w:rsidRPr="00896D78" w:rsidRDefault="00896D78" w:rsidP="00896D78">
            <w:pPr>
              <w:pStyle w:val="BodyText"/>
              <w:rPr>
                <w:rFonts w:eastAsiaTheme="minorEastAsia"/>
                <w:lang w:val="en-US" w:eastAsia="zh-CN"/>
              </w:rPr>
            </w:pPr>
            <w:r>
              <w:rPr>
                <w:rFonts w:eastAsiaTheme="minorEastAsia" w:hint="eastAsia"/>
                <w:lang w:val="en-US" w:eastAsia="zh-CN"/>
              </w:rPr>
              <w:t>C</w:t>
            </w:r>
            <w:r>
              <w:rPr>
                <w:rFonts w:eastAsiaTheme="minorEastAsia"/>
                <w:lang w:val="en-US" w:eastAsia="zh-CN"/>
              </w:rPr>
              <w:t>onsidering that, we think the decision should made after we had that conclusion.</w:t>
            </w:r>
          </w:p>
          <w:p w14:paraId="5943B08F" w14:textId="45A1F4D8" w:rsidR="00ED3D6B" w:rsidRPr="00ED3D6B" w:rsidRDefault="00ED3D6B" w:rsidP="00ED3D6B">
            <w:pPr>
              <w:pStyle w:val="BodyTex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agree that MO splitting in time, does not require much additionally complexity.</w:t>
            </w:r>
          </w:p>
        </w:tc>
      </w:tr>
      <w:tr w:rsidR="00906570" w14:paraId="0668BD66" w14:textId="77777777" w:rsidTr="005067F2">
        <w:tc>
          <w:tcPr>
            <w:tcW w:w="1274" w:type="dxa"/>
          </w:tcPr>
          <w:p w14:paraId="58D51C78" w14:textId="77777777" w:rsidR="00906570" w:rsidRPr="00C029A0" w:rsidRDefault="00906570"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2B21F55" w14:textId="77777777" w:rsidR="00906570" w:rsidRDefault="00906570" w:rsidP="005067F2">
            <w:pPr>
              <w:spacing w:after="0"/>
              <w:rPr>
                <w:rFonts w:eastAsiaTheme="minorEastAsia"/>
              </w:rPr>
            </w:pPr>
            <w:r>
              <w:rPr>
                <w:rFonts w:eastAsiaTheme="minorEastAsia" w:hint="eastAsia"/>
              </w:rPr>
              <w:t>C</w:t>
            </w:r>
            <w:r>
              <w:rPr>
                <w:rFonts w:eastAsiaTheme="minorEastAsia"/>
              </w:rPr>
              <w:t xml:space="preserve">omparing Option 2 and Option 3, Option 2 is beneficial for proving the pooling of LP-WUS resources, which can reduce the probability that </w:t>
            </w:r>
            <w:proofErr w:type="spellStart"/>
            <w:r>
              <w:rPr>
                <w:rFonts w:eastAsiaTheme="minorEastAsia"/>
              </w:rPr>
              <w:t>gNB</w:t>
            </w:r>
            <w:proofErr w:type="spellEnd"/>
            <w:r>
              <w:rPr>
                <w:rFonts w:eastAsiaTheme="minorEastAsia"/>
              </w:rPr>
              <w:t xml:space="preserve"> </w:t>
            </w:r>
            <w:proofErr w:type="gramStart"/>
            <w:r>
              <w:rPr>
                <w:rFonts w:eastAsiaTheme="minorEastAsia"/>
              </w:rPr>
              <w:t>has to</w:t>
            </w:r>
            <w:proofErr w:type="gramEnd"/>
            <w:r>
              <w:rPr>
                <w:rFonts w:eastAsiaTheme="minorEastAsia"/>
              </w:rPr>
              <w:t xml:space="preserve"> transmit ‘wakeup all codepoint’ due to limited resource of one LO. Therefore, Option 2 is </w:t>
            </w:r>
            <w:proofErr w:type="gramStart"/>
            <w:r>
              <w:rPr>
                <w:rFonts w:eastAsiaTheme="minorEastAsia"/>
              </w:rPr>
              <w:t>preferred</w:t>
            </w:r>
            <w:proofErr w:type="gramEnd"/>
            <w:r>
              <w:rPr>
                <w:rFonts w:eastAsiaTheme="minorEastAsia"/>
              </w:rPr>
              <w:t xml:space="preserve"> and Option 3 is not preferred.</w:t>
            </w:r>
          </w:p>
        </w:tc>
      </w:tr>
      <w:tr w:rsidR="00906570" w14:paraId="0BE7DB4F" w14:textId="77777777">
        <w:tc>
          <w:tcPr>
            <w:tcW w:w="1274" w:type="dxa"/>
          </w:tcPr>
          <w:p w14:paraId="49FC70E7" w14:textId="77777777" w:rsidR="00906570" w:rsidRDefault="00906570" w:rsidP="007D4257">
            <w:pPr>
              <w:spacing w:after="0"/>
              <w:rPr>
                <w:rFonts w:eastAsiaTheme="minorEastAsia" w:hint="eastAsia"/>
              </w:rPr>
            </w:pPr>
          </w:p>
        </w:tc>
        <w:tc>
          <w:tcPr>
            <w:tcW w:w="8076" w:type="dxa"/>
          </w:tcPr>
          <w:p w14:paraId="748420B6" w14:textId="77777777" w:rsidR="00906570" w:rsidRDefault="00906570" w:rsidP="007D4257">
            <w:pPr>
              <w:spacing w:after="0"/>
              <w:rPr>
                <w:rFonts w:eastAsiaTheme="minorEastAsia" w:hint="eastAsia"/>
              </w:rPr>
            </w:pPr>
          </w:p>
        </w:tc>
      </w:tr>
    </w:tbl>
    <w:p w14:paraId="6C96DA29" w14:textId="77777777" w:rsidR="00F75C4F" w:rsidRDefault="00F75C4F">
      <w:pPr>
        <w:pStyle w:val="BodyText"/>
      </w:pPr>
    </w:p>
    <w:p w14:paraId="723C4D34" w14:textId="77777777" w:rsidR="00F75C4F" w:rsidRDefault="00F75C4F">
      <w:pPr>
        <w:pStyle w:val="BodyText"/>
      </w:pPr>
    </w:p>
    <w:p w14:paraId="0E6ABCE7" w14:textId="77777777" w:rsidR="00F75C4F" w:rsidRDefault="002E33EF">
      <w:pPr>
        <w:pStyle w:val="H3Proposal"/>
        <w:rPr>
          <w:rFonts w:hint="eastAsia"/>
        </w:rPr>
      </w:pPr>
      <w:r>
        <w:rPr>
          <w:highlight w:val="yellow"/>
        </w:rPr>
        <w:t>Question 1-2</w:t>
      </w:r>
    </w:p>
    <w:p w14:paraId="2FDDAAE2" w14:textId="77777777" w:rsidR="00F75C4F" w:rsidRDefault="002E33EF">
      <w:pPr>
        <w:spacing w:after="0"/>
      </w:pPr>
      <w:r>
        <w:rPr>
          <w:lang w:val="en-GB"/>
        </w:rPr>
        <w:t>On whether to support repetitions across MOs (R&gt;1), some companies think this can be achieved by repetitions within a MO, i.e., an MO with a longer duration, but with R=1.  Please share your views on whether to support R&gt;1, and explain why.</w:t>
      </w:r>
    </w:p>
    <w:tbl>
      <w:tblPr>
        <w:tblStyle w:val="TableGrid"/>
        <w:tblW w:w="0" w:type="auto"/>
        <w:tblLook w:val="04A0" w:firstRow="1" w:lastRow="0" w:firstColumn="1" w:lastColumn="0" w:noHBand="0" w:noVBand="1"/>
      </w:tblPr>
      <w:tblGrid>
        <w:gridCol w:w="1153"/>
        <w:gridCol w:w="1272"/>
        <w:gridCol w:w="6925"/>
      </w:tblGrid>
      <w:tr w:rsidR="00F75C4F" w14:paraId="5ECCDF93" w14:textId="77777777">
        <w:tc>
          <w:tcPr>
            <w:tcW w:w="1153" w:type="dxa"/>
            <w:shd w:val="clear" w:color="auto" w:fill="8EAADB" w:themeFill="accent1" w:themeFillTint="99"/>
          </w:tcPr>
          <w:p w14:paraId="65F16615" w14:textId="77777777" w:rsidR="00F75C4F" w:rsidRDefault="002E33EF">
            <w:pPr>
              <w:spacing w:after="0"/>
              <w:rPr>
                <w:b/>
                <w:bCs/>
              </w:rPr>
            </w:pPr>
            <w:r>
              <w:rPr>
                <w:b/>
                <w:bCs/>
              </w:rPr>
              <w:t>Company</w:t>
            </w:r>
          </w:p>
        </w:tc>
        <w:tc>
          <w:tcPr>
            <w:tcW w:w="1272" w:type="dxa"/>
            <w:shd w:val="clear" w:color="auto" w:fill="8EAADB" w:themeFill="accent1" w:themeFillTint="99"/>
          </w:tcPr>
          <w:p w14:paraId="78E6267E" w14:textId="77777777" w:rsidR="00F75C4F" w:rsidRDefault="002E33EF">
            <w:pPr>
              <w:spacing w:after="0"/>
              <w:rPr>
                <w:b/>
                <w:bCs/>
              </w:rPr>
            </w:pPr>
            <w:r>
              <w:rPr>
                <w:b/>
                <w:bCs/>
              </w:rPr>
              <w:t>Support R&gt;1? (Y/N)</w:t>
            </w:r>
          </w:p>
        </w:tc>
        <w:tc>
          <w:tcPr>
            <w:tcW w:w="6925" w:type="dxa"/>
            <w:shd w:val="clear" w:color="auto" w:fill="8EAADB" w:themeFill="accent1" w:themeFillTint="99"/>
          </w:tcPr>
          <w:p w14:paraId="305F9B12" w14:textId="77777777" w:rsidR="00F75C4F" w:rsidRDefault="002E33EF">
            <w:pPr>
              <w:spacing w:after="0"/>
              <w:rPr>
                <w:b/>
                <w:bCs/>
              </w:rPr>
            </w:pPr>
            <w:r>
              <w:rPr>
                <w:b/>
                <w:bCs/>
              </w:rPr>
              <w:t>Comments</w:t>
            </w:r>
          </w:p>
        </w:tc>
      </w:tr>
      <w:tr w:rsidR="00F75C4F" w14:paraId="19A96C6D" w14:textId="77777777">
        <w:tc>
          <w:tcPr>
            <w:tcW w:w="1153" w:type="dxa"/>
          </w:tcPr>
          <w:p w14:paraId="74A9E2AA"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1272" w:type="dxa"/>
          </w:tcPr>
          <w:p w14:paraId="346992EA" w14:textId="77777777" w:rsidR="00F75C4F" w:rsidRDefault="002E33EF">
            <w:pPr>
              <w:spacing w:after="0"/>
              <w:rPr>
                <w:rFonts w:eastAsiaTheme="minorEastAsia"/>
              </w:rPr>
            </w:pPr>
            <w:r>
              <w:rPr>
                <w:rFonts w:eastAsiaTheme="minorEastAsia" w:hint="eastAsia"/>
              </w:rPr>
              <w:t>Y</w:t>
            </w:r>
          </w:p>
        </w:tc>
        <w:tc>
          <w:tcPr>
            <w:tcW w:w="6925" w:type="dxa"/>
          </w:tcPr>
          <w:p w14:paraId="5135D7EC" w14:textId="77777777" w:rsidR="00F75C4F" w:rsidRDefault="002E33EF">
            <w:pPr>
              <w:spacing w:after="0"/>
              <w:rPr>
                <w:rFonts w:eastAsiaTheme="minorEastAsia"/>
              </w:rPr>
            </w:pPr>
            <w:r>
              <w:rPr>
                <w:rFonts w:eastAsiaTheme="minorEastAsia" w:hint="eastAsia"/>
              </w:rPr>
              <w:t xml:space="preserve">Whether it is in the same MO or not depends on how many symbols for LP-WUS occupied to achieve msg3. If 4symbols and 2 repetition is enough to achieve msg3, then it can be defined within a MO. If more resources </w:t>
            </w:r>
            <w:proofErr w:type="gramStart"/>
            <w:r>
              <w:rPr>
                <w:rFonts w:eastAsiaTheme="minorEastAsia" w:hint="eastAsia"/>
              </w:rPr>
              <w:t>is</w:t>
            </w:r>
            <w:proofErr w:type="gramEnd"/>
            <w:r>
              <w:rPr>
                <w:rFonts w:eastAsiaTheme="minorEastAsia" w:hint="eastAsia"/>
              </w:rPr>
              <w:t xml:space="preserve"> required, then it could be in two </w:t>
            </w:r>
            <w:proofErr w:type="spellStart"/>
            <w:r>
              <w:rPr>
                <w:rFonts w:eastAsiaTheme="minorEastAsia" w:hint="eastAsia"/>
              </w:rPr>
              <w:t>MOs.</w:t>
            </w:r>
            <w:proofErr w:type="spellEnd"/>
          </w:p>
        </w:tc>
      </w:tr>
      <w:tr w:rsidR="00C479C5" w14:paraId="560ED3BD" w14:textId="77777777">
        <w:tc>
          <w:tcPr>
            <w:tcW w:w="1153" w:type="dxa"/>
          </w:tcPr>
          <w:p w14:paraId="516D71D3" w14:textId="740474D1" w:rsidR="00C479C5" w:rsidRDefault="00C479C5" w:rsidP="00C479C5">
            <w:pPr>
              <w:spacing w:after="0"/>
              <w:rPr>
                <w:rFonts w:eastAsiaTheme="minorEastAsia"/>
              </w:rPr>
            </w:pPr>
            <w:r w:rsidRPr="006F0B44">
              <w:t>Sharp</w:t>
            </w:r>
          </w:p>
        </w:tc>
        <w:tc>
          <w:tcPr>
            <w:tcW w:w="1272" w:type="dxa"/>
          </w:tcPr>
          <w:p w14:paraId="6EB48903" w14:textId="6A025EC0" w:rsidR="00C479C5" w:rsidRDefault="00C479C5" w:rsidP="00C479C5">
            <w:pPr>
              <w:spacing w:after="0"/>
              <w:rPr>
                <w:rFonts w:eastAsiaTheme="minorEastAsia"/>
              </w:rPr>
            </w:pPr>
            <w:r w:rsidRPr="006F0B44">
              <w:t>Y</w:t>
            </w:r>
          </w:p>
        </w:tc>
        <w:tc>
          <w:tcPr>
            <w:tcW w:w="6925" w:type="dxa"/>
          </w:tcPr>
          <w:p w14:paraId="1EF91E5F" w14:textId="77F9CA15" w:rsidR="00C479C5" w:rsidRDefault="00C479C5" w:rsidP="00C479C5">
            <w:pPr>
              <w:spacing w:after="0"/>
              <w:rPr>
                <w:rFonts w:eastAsiaTheme="minorEastAsia"/>
              </w:rPr>
            </w:pPr>
            <w:r w:rsidRPr="006F0B44">
              <w:t>Channel coding of LP-WUS may be better than simple repetitions within a MO , and R larger than 1 can provide addition diversity gain for LP-WUS reception.</w:t>
            </w:r>
          </w:p>
        </w:tc>
      </w:tr>
      <w:tr w:rsidR="00D40F84" w14:paraId="066C1C04" w14:textId="77777777">
        <w:tc>
          <w:tcPr>
            <w:tcW w:w="1153" w:type="dxa"/>
          </w:tcPr>
          <w:p w14:paraId="13B15676" w14:textId="23568147"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1272" w:type="dxa"/>
          </w:tcPr>
          <w:p w14:paraId="154E9D93" w14:textId="48AA55B0" w:rsidR="00D40F84" w:rsidRDefault="00D40F84" w:rsidP="00D40F84">
            <w:pPr>
              <w:spacing w:after="0"/>
              <w:rPr>
                <w:rFonts w:eastAsiaTheme="minorEastAsia"/>
              </w:rPr>
            </w:pPr>
            <w:r>
              <w:rPr>
                <w:rFonts w:eastAsiaTheme="minorEastAsia" w:hint="eastAsia"/>
              </w:rPr>
              <w:t>Y</w:t>
            </w:r>
          </w:p>
        </w:tc>
        <w:tc>
          <w:tcPr>
            <w:tcW w:w="6925" w:type="dxa"/>
          </w:tcPr>
          <w:p w14:paraId="03FFC66E" w14:textId="49A6130F" w:rsidR="00D40F84" w:rsidRDefault="00D40F84" w:rsidP="00D40F84">
            <w:pPr>
              <w:spacing w:after="0"/>
              <w:rPr>
                <w:rFonts w:eastAsiaTheme="minorEastAsia"/>
              </w:rPr>
            </w:pPr>
            <w:r>
              <w:rPr>
                <w:rFonts w:eastAsiaTheme="minorEastAsia"/>
              </w:rPr>
              <w:t>W</w:t>
            </w:r>
            <w:r>
              <w:rPr>
                <w:rFonts w:eastAsiaTheme="minorEastAsia" w:hint="eastAsia"/>
              </w:rPr>
              <w:t>e</w:t>
            </w:r>
            <w:r>
              <w:rPr>
                <w:rFonts w:eastAsiaTheme="minorEastAsia"/>
              </w:rPr>
              <w:t xml:space="preserve"> are more inclined to support repetitions with time gaps, since it can provide better time domain diversity.</w:t>
            </w:r>
          </w:p>
        </w:tc>
      </w:tr>
      <w:tr w:rsidR="004E69C2" w14:paraId="1285CDA6" w14:textId="77777777">
        <w:tc>
          <w:tcPr>
            <w:tcW w:w="1153" w:type="dxa"/>
          </w:tcPr>
          <w:p w14:paraId="4A06074F" w14:textId="5357DDBA"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1272" w:type="dxa"/>
          </w:tcPr>
          <w:p w14:paraId="64533A90" w14:textId="6CE1FAD7" w:rsidR="004E69C2" w:rsidRDefault="004E69C2" w:rsidP="004E69C2">
            <w:pPr>
              <w:spacing w:after="0"/>
              <w:rPr>
                <w:rFonts w:eastAsiaTheme="minorEastAsia"/>
              </w:rPr>
            </w:pPr>
            <w:r>
              <w:rPr>
                <w:rFonts w:eastAsiaTheme="minorEastAsia" w:hint="eastAsia"/>
              </w:rPr>
              <w:t>N</w:t>
            </w:r>
          </w:p>
        </w:tc>
        <w:tc>
          <w:tcPr>
            <w:tcW w:w="6925" w:type="dxa"/>
          </w:tcPr>
          <w:p w14:paraId="3460F4E1" w14:textId="77777777" w:rsidR="004E69C2" w:rsidRPr="00644D3C" w:rsidRDefault="004E69C2" w:rsidP="004E69C2">
            <w:pPr>
              <w:spacing w:after="0"/>
              <w:rPr>
                <w:rFonts w:eastAsia="DengXian"/>
                <w:szCs w:val="20"/>
              </w:rPr>
            </w:pPr>
            <w:r w:rsidRPr="00961CE6">
              <w:rPr>
                <w:rFonts w:eastAsiaTheme="minorEastAsia"/>
              </w:rPr>
              <w:t>The difference for the LP-WUS repetition across different MOs i.e., inter-MO repetition, and LP-WUS repetition within a MO i.e., intra-MO repetition, is whether to define certain gap between nominal LP-WUS repetitions.</w:t>
            </w:r>
            <w:r>
              <w:rPr>
                <w:rFonts w:eastAsiaTheme="minorEastAsia"/>
              </w:rPr>
              <w:t xml:space="preserve"> I</w:t>
            </w:r>
            <w:r w:rsidRPr="008F32FD">
              <w:rPr>
                <w:rFonts w:eastAsia="DengXian"/>
                <w:szCs w:val="20"/>
              </w:rPr>
              <w:t>n NR, repetitions for PUCCH, PUSCH, and PDSCH are typically continuous in the time domain, occurring back-to-back without gaps for nominal repetitions. However, if there is a collision during one of the repetitions, such as a DL symbol colliding with a PUCCH or PUSCH repetition, the repetition may be postponed or dropped, resulting in a gap between the actual repetitions</w:t>
            </w:r>
            <w:r>
              <w:rPr>
                <w:rFonts w:eastAsia="DengXian"/>
                <w:szCs w:val="20"/>
              </w:rPr>
              <w:t>. Hence, for LP-WUS repetition, no gap</w:t>
            </w:r>
            <w:r w:rsidRPr="002909AC">
              <w:rPr>
                <w:rFonts w:eastAsia="DengXian"/>
                <w:szCs w:val="20"/>
              </w:rPr>
              <w:t xml:space="preserve"> between </w:t>
            </w:r>
            <w:r>
              <w:rPr>
                <w:rFonts w:eastAsia="DengXian"/>
                <w:szCs w:val="20"/>
              </w:rPr>
              <w:t>nominal LP-WUS repetitions</w:t>
            </w:r>
            <w:r w:rsidRPr="002909AC">
              <w:rPr>
                <w:rFonts w:eastAsia="DengXian"/>
                <w:szCs w:val="20"/>
              </w:rPr>
              <w:t xml:space="preserve"> should be </w:t>
            </w:r>
            <w:r>
              <w:rPr>
                <w:rFonts w:eastAsia="DengXian"/>
                <w:szCs w:val="20"/>
              </w:rPr>
              <w:t>taken</w:t>
            </w:r>
            <w:r w:rsidRPr="002909AC">
              <w:rPr>
                <w:rFonts w:eastAsia="DengXian"/>
                <w:szCs w:val="20"/>
              </w:rPr>
              <w:t xml:space="preserve"> as the baseline</w:t>
            </w:r>
            <w:r>
              <w:rPr>
                <w:rFonts w:eastAsia="DengXian"/>
                <w:szCs w:val="20"/>
              </w:rPr>
              <w:t>.</w:t>
            </w:r>
            <w:r>
              <w:rPr>
                <w:rFonts w:eastAsia="DengXian" w:hint="eastAsia"/>
                <w:szCs w:val="20"/>
              </w:rPr>
              <w:t xml:space="preserve"> </w:t>
            </w:r>
            <w:r>
              <w:rPr>
                <w:rFonts w:eastAsia="DengXian"/>
                <w:szCs w:val="20"/>
              </w:rPr>
              <w:t xml:space="preserve">Moreover, </w:t>
            </w:r>
            <w:r>
              <w:rPr>
                <w:rFonts w:eastAsiaTheme="minorEastAsia"/>
              </w:rPr>
              <w:t>f</w:t>
            </w:r>
            <w:r w:rsidRPr="00961CE6">
              <w:rPr>
                <w:rFonts w:eastAsiaTheme="minorEastAsia"/>
              </w:rPr>
              <w:t>or inter-LP-WUS MO repetition</w:t>
            </w:r>
            <w:r>
              <w:rPr>
                <w:rFonts w:eastAsiaTheme="minorEastAsia"/>
              </w:rPr>
              <w:t>, t</w:t>
            </w:r>
            <w:r w:rsidRPr="00961CE6">
              <w:rPr>
                <w:rFonts w:eastAsiaTheme="minorEastAsia"/>
              </w:rPr>
              <w:t>he benefit to define gap with value larger than 0 between nominal LP-WUS repetitions is unclear.</w:t>
            </w:r>
            <w:r>
              <w:rPr>
                <w:rFonts w:eastAsiaTheme="minorEastAsia"/>
              </w:rPr>
              <w:t xml:space="preserve"> And</w:t>
            </w:r>
            <w:r w:rsidRPr="00961CE6">
              <w:rPr>
                <w:rFonts w:eastAsiaTheme="minorEastAsia"/>
              </w:rPr>
              <w:t xml:space="preserve"> the number of LP-WUS MOs and the total length of a LO will increase due to inserted gaps between MOs for repetition. </w:t>
            </w:r>
          </w:p>
          <w:p w14:paraId="67FA907C" w14:textId="069F2F70" w:rsidR="004E69C2" w:rsidRDefault="004E69C2" w:rsidP="004E69C2">
            <w:pPr>
              <w:spacing w:after="0"/>
              <w:rPr>
                <w:rFonts w:eastAsiaTheme="minorEastAsia"/>
              </w:rPr>
            </w:pPr>
            <w:r>
              <w:rPr>
                <w:rFonts w:eastAsiaTheme="minorEastAsia"/>
              </w:rPr>
              <w:t>Hence, we want to s</w:t>
            </w:r>
            <w:r w:rsidRPr="00961CE6">
              <w:rPr>
                <w:rFonts w:eastAsiaTheme="minorEastAsia"/>
              </w:rPr>
              <w:t>upport intra-MO LP-WUS repetition i.e., R=1 (repetition within a LP-WUS MO).</w:t>
            </w:r>
          </w:p>
        </w:tc>
      </w:tr>
      <w:tr w:rsidR="00CE20D5" w14:paraId="1E6F0A20" w14:textId="77777777">
        <w:tc>
          <w:tcPr>
            <w:tcW w:w="1153" w:type="dxa"/>
          </w:tcPr>
          <w:p w14:paraId="45DA4F1B" w14:textId="40982469" w:rsidR="00CE20D5" w:rsidRDefault="00CE20D5" w:rsidP="00CE20D5">
            <w:pPr>
              <w:spacing w:after="0"/>
              <w:rPr>
                <w:rFonts w:eastAsiaTheme="minorEastAsia"/>
              </w:rPr>
            </w:pPr>
            <w:r>
              <w:rPr>
                <w:rFonts w:eastAsiaTheme="minorEastAsia" w:hint="eastAsia"/>
              </w:rPr>
              <w:t>S</w:t>
            </w:r>
            <w:r>
              <w:rPr>
                <w:rFonts w:eastAsiaTheme="minorEastAsia"/>
              </w:rPr>
              <w:t>amsung</w:t>
            </w:r>
          </w:p>
        </w:tc>
        <w:tc>
          <w:tcPr>
            <w:tcW w:w="1272" w:type="dxa"/>
          </w:tcPr>
          <w:p w14:paraId="6319A2FC" w14:textId="27B9B4ED" w:rsidR="00CE20D5" w:rsidRDefault="00CE20D5" w:rsidP="00CE20D5">
            <w:pPr>
              <w:spacing w:after="0"/>
              <w:rPr>
                <w:rFonts w:eastAsiaTheme="minorEastAsia"/>
              </w:rPr>
            </w:pPr>
            <w:r>
              <w:rPr>
                <w:rFonts w:eastAsiaTheme="minorEastAsia" w:hint="eastAsia"/>
              </w:rPr>
              <w:t>N</w:t>
            </w:r>
          </w:p>
        </w:tc>
        <w:tc>
          <w:tcPr>
            <w:tcW w:w="6925" w:type="dxa"/>
          </w:tcPr>
          <w:p w14:paraId="698E9821" w14:textId="5ED0ABF2" w:rsidR="00CE20D5" w:rsidRPr="00961CE6" w:rsidRDefault="00CE20D5" w:rsidP="00CE20D5">
            <w:pPr>
              <w:spacing w:after="0"/>
              <w:rPr>
                <w:rFonts w:eastAsiaTheme="minorEastAsia"/>
              </w:rPr>
            </w:pPr>
            <w:r>
              <w:rPr>
                <w:rFonts w:eastAsiaTheme="minorEastAsia" w:hint="eastAsia"/>
              </w:rPr>
              <w:t>I</w:t>
            </w:r>
            <w:r>
              <w:rPr>
                <w:rFonts w:eastAsiaTheme="minorEastAsia"/>
              </w:rPr>
              <w:t xml:space="preserve">n our understanding, there are quite a lot method in legacy to achieve a similar result as repetition, e.g., by channel coding. It cost much resources from NW perspective by support R&gt;1, but since UE are not forced to combine these repetitions, the cost </w:t>
            </w:r>
            <w:r w:rsidRPr="000800C6">
              <w:rPr>
                <w:rFonts w:eastAsiaTheme="minorEastAsia"/>
              </w:rPr>
              <w:t>doesn't seem worth it</w:t>
            </w:r>
            <w:r>
              <w:rPr>
                <w:rFonts w:eastAsiaTheme="minorEastAsia"/>
              </w:rPr>
              <w:t>.</w:t>
            </w:r>
          </w:p>
        </w:tc>
      </w:tr>
      <w:tr w:rsidR="004203E4" w14:paraId="66E74CEF" w14:textId="77777777">
        <w:tc>
          <w:tcPr>
            <w:tcW w:w="1153" w:type="dxa"/>
          </w:tcPr>
          <w:p w14:paraId="5DF0475D" w14:textId="2DD52F42" w:rsidR="004203E4" w:rsidRDefault="004203E4" w:rsidP="00CE20D5">
            <w:pPr>
              <w:spacing w:after="0"/>
              <w:rPr>
                <w:rFonts w:eastAsiaTheme="minorEastAsia"/>
              </w:rPr>
            </w:pPr>
            <w:r>
              <w:rPr>
                <w:rFonts w:eastAsiaTheme="minorEastAsia"/>
              </w:rPr>
              <w:t>Qualcomm</w:t>
            </w:r>
          </w:p>
        </w:tc>
        <w:tc>
          <w:tcPr>
            <w:tcW w:w="1272" w:type="dxa"/>
          </w:tcPr>
          <w:p w14:paraId="65EEB537" w14:textId="6682CD38" w:rsidR="004203E4" w:rsidRDefault="004203E4" w:rsidP="00CE20D5">
            <w:pPr>
              <w:spacing w:after="0"/>
              <w:rPr>
                <w:rFonts w:eastAsiaTheme="minorEastAsia"/>
              </w:rPr>
            </w:pPr>
            <w:r>
              <w:rPr>
                <w:rFonts w:eastAsiaTheme="minorEastAsia"/>
              </w:rPr>
              <w:t>Y</w:t>
            </w:r>
          </w:p>
        </w:tc>
        <w:tc>
          <w:tcPr>
            <w:tcW w:w="6925" w:type="dxa"/>
          </w:tcPr>
          <w:p w14:paraId="11AAF78B" w14:textId="6ACD867B" w:rsidR="004203E4" w:rsidRDefault="00FE7CF6" w:rsidP="00CE20D5">
            <w:pPr>
              <w:spacing w:after="0"/>
              <w:rPr>
                <w:rFonts w:eastAsiaTheme="minorEastAsia"/>
              </w:rPr>
            </w:pPr>
            <w:r>
              <w:rPr>
                <w:rFonts w:eastAsiaTheme="minorEastAsia"/>
              </w:rPr>
              <w:t xml:space="preserve">From LP-WUS design perspective, we need to define a duration for the </w:t>
            </w:r>
            <w:proofErr w:type="spellStart"/>
            <w:r>
              <w:rPr>
                <w:rFonts w:eastAsiaTheme="minorEastAsia"/>
              </w:rPr>
              <w:t>gNB</w:t>
            </w:r>
            <w:proofErr w:type="spellEnd"/>
            <w:r>
              <w:rPr>
                <w:rFonts w:eastAsiaTheme="minorEastAsia"/>
              </w:rPr>
              <w:t xml:space="preserve"> to transmit just one copy of the LP-WUS. This can be naturally called a LP-WUS MO. On top of this, if replica of LP-WUS is transmitted, we can either define it as a MO or multiple MOs either with a replica. It seems the </w:t>
            </w:r>
            <w:proofErr w:type="spellStart"/>
            <w:r>
              <w:rPr>
                <w:rFonts w:eastAsiaTheme="minorEastAsia"/>
              </w:rPr>
              <w:t>later</w:t>
            </w:r>
            <w:proofErr w:type="spellEnd"/>
            <w:r>
              <w:rPr>
                <w:rFonts w:eastAsiaTheme="minorEastAsia"/>
              </w:rPr>
              <w:t xml:space="preserve"> is cleaner design.</w:t>
            </w:r>
          </w:p>
        </w:tc>
      </w:tr>
      <w:tr w:rsidR="003F0142" w14:paraId="7C4733FD" w14:textId="77777777" w:rsidTr="005067F2">
        <w:tc>
          <w:tcPr>
            <w:tcW w:w="1153" w:type="dxa"/>
          </w:tcPr>
          <w:p w14:paraId="465449D6" w14:textId="77777777" w:rsidR="003F0142" w:rsidRDefault="003F0142" w:rsidP="005067F2">
            <w:pPr>
              <w:spacing w:after="0"/>
              <w:rPr>
                <w:rFonts w:eastAsiaTheme="minorEastAsia"/>
              </w:rPr>
            </w:pPr>
            <w:r>
              <w:rPr>
                <w:rFonts w:eastAsia="Malgun Gothic" w:hint="eastAsia"/>
                <w:lang w:eastAsia="ko-KR"/>
              </w:rPr>
              <w:t>LG</w:t>
            </w:r>
          </w:p>
        </w:tc>
        <w:tc>
          <w:tcPr>
            <w:tcW w:w="1272" w:type="dxa"/>
          </w:tcPr>
          <w:p w14:paraId="2AA17AC6" w14:textId="77777777" w:rsidR="003F0142" w:rsidRDefault="003F0142" w:rsidP="005067F2">
            <w:pPr>
              <w:spacing w:after="0"/>
              <w:rPr>
                <w:rFonts w:eastAsiaTheme="minorEastAsia"/>
              </w:rPr>
            </w:pPr>
            <w:r>
              <w:rPr>
                <w:rFonts w:eastAsia="Malgun Gothic" w:hint="eastAsia"/>
                <w:lang w:eastAsia="ko-KR"/>
              </w:rPr>
              <w:t xml:space="preserve">Y </w:t>
            </w:r>
          </w:p>
        </w:tc>
        <w:tc>
          <w:tcPr>
            <w:tcW w:w="6925" w:type="dxa"/>
          </w:tcPr>
          <w:p w14:paraId="0FEFC437" w14:textId="77777777" w:rsidR="003F0142" w:rsidRDefault="003F0142" w:rsidP="005067F2">
            <w:pPr>
              <w:spacing w:after="0"/>
              <w:rPr>
                <w:rFonts w:eastAsiaTheme="minorEastAsia"/>
              </w:rPr>
            </w:pPr>
            <w:r>
              <w:rPr>
                <w:rFonts w:eastAsia="Malgun Gothic" w:hint="eastAsia"/>
                <w:lang w:eastAsia="ko-KR"/>
              </w:rPr>
              <w:t xml:space="preserve">We are okay to support repetition in general. </w:t>
            </w:r>
            <w:r>
              <w:rPr>
                <w:rFonts w:eastAsia="Malgun Gothic"/>
                <w:lang w:eastAsia="ko-KR"/>
              </w:rPr>
              <w:t>H</w:t>
            </w:r>
            <w:r>
              <w:rPr>
                <w:rFonts w:eastAsia="Malgun Gothic" w:hint="eastAsia"/>
                <w:lang w:eastAsia="ko-KR"/>
              </w:rPr>
              <w:t xml:space="preserve">owever, we would like to point out that LO-level repetition is also being discussed in 9.6.1. Thus, we think it is necessary to discuss </w:t>
            </w:r>
            <w:r>
              <w:rPr>
                <w:rFonts w:eastAsia="Malgun Gothic"/>
                <w:lang w:eastAsia="ko-KR"/>
              </w:rPr>
              <w:t>whethe</w:t>
            </w:r>
            <w:r>
              <w:rPr>
                <w:rFonts w:eastAsia="Malgun Gothic" w:hint="eastAsia"/>
                <w:lang w:eastAsia="ko-KR"/>
              </w:rPr>
              <w:t xml:space="preserve">r to </w:t>
            </w:r>
            <w:r>
              <w:rPr>
                <w:rFonts w:eastAsia="Malgun Gothic"/>
                <w:lang w:eastAsia="ko-KR"/>
              </w:rPr>
              <w:t>support</w:t>
            </w:r>
            <w:r>
              <w:rPr>
                <w:rFonts w:eastAsia="Malgun Gothic" w:hint="eastAsia"/>
                <w:lang w:eastAsia="ko-KR"/>
              </w:rPr>
              <w:t xml:space="preserve"> MO-</w:t>
            </w:r>
            <w:r>
              <w:rPr>
                <w:rFonts w:eastAsia="Malgun Gothic"/>
                <w:lang w:eastAsia="ko-KR"/>
              </w:rPr>
              <w:t>level</w:t>
            </w:r>
            <w:r>
              <w:rPr>
                <w:rFonts w:eastAsia="Malgun Gothic" w:hint="eastAsia"/>
                <w:lang w:eastAsia="ko-KR"/>
              </w:rPr>
              <w:t xml:space="preserve"> or LO-level repetition IF the repetition is supported and discuss </w:t>
            </w:r>
            <w:r>
              <w:rPr>
                <w:rFonts w:eastAsia="Malgun Gothic"/>
                <w:lang w:eastAsia="ko-KR"/>
              </w:rPr>
              <w:t>whether</w:t>
            </w:r>
            <w:r>
              <w:rPr>
                <w:rFonts w:eastAsia="Malgun Gothic" w:hint="eastAsia"/>
                <w:lang w:eastAsia="ko-KR"/>
              </w:rPr>
              <w:t xml:space="preserve"> to support </w:t>
            </w:r>
            <w:r>
              <w:rPr>
                <w:rFonts w:eastAsia="Malgun Gothic"/>
                <w:lang w:eastAsia="ko-KR"/>
              </w:rPr>
              <w:t>repetition</w:t>
            </w:r>
            <w:r>
              <w:rPr>
                <w:rFonts w:eastAsia="Malgun Gothic" w:hint="eastAsia"/>
                <w:lang w:eastAsia="ko-KR"/>
              </w:rPr>
              <w:t xml:space="preserve"> in </w:t>
            </w:r>
            <w:r>
              <w:rPr>
                <w:rFonts w:eastAsia="Malgun Gothic"/>
                <w:lang w:eastAsia="ko-KR"/>
              </w:rPr>
              <w:t>corresponding</w:t>
            </w:r>
            <w:r>
              <w:rPr>
                <w:rFonts w:eastAsia="Malgun Gothic" w:hint="eastAsia"/>
                <w:lang w:eastAsia="ko-KR"/>
              </w:rPr>
              <w:t xml:space="preserve"> AI. </w:t>
            </w:r>
          </w:p>
        </w:tc>
      </w:tr>
      <w:tr w:rsidR="003F0142" w14:paraId="5A4FE6C0" w14:textId="77777777">
        <w:tc>
          <w:tcPr>
            <w:tcW w:w="1153" w:type="dxa"/>
          </w:tcPr>
          <w:p w14:paraId="6600B919" w14:textId="217BC47E" w:rsidR="003F0142" w:rsidRDefault="00062447" w:rsidP="00CE20D5">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1272" w:type="dxa"/>
          </w:tcPr>
          <w:p w14:paraId="44C9F496" w14:textId="77777777" w:rsidR="003F0142" w:rsidRDefault="003F0142" w:rsidP="00CE20D5">
            <w:pPr>
              <w:spacing w:after="0"/>
              <w:rPr>
                <w:rFonts w:eastAsiaTheme="minorEastAsia"/>
              </w:rPr>
            </w:pPr>
          </w:p>
        </w:tc>
        <w:tc>
          <w:tcPr>
            <w:tcW w:w="6925" w:type="dxa"/>
          </w:tcPr>
          <w:p w14:paraId="12B8E5AD" w14:textId="4BA097CB" w:rsidR="003F0142" w:rsidRDefault="00062447" w:rsidP="00CE20D5">
            <w:pPr>
              <w:spacing w:after="0"/>
              <w:rPr>
                <w:rFonts w:eastAsiaTheme="minorEastAsia"/>
              </w:rPr>
            </w:pPr>
            <w:r>
              <w:rPr>
                <w:rFonts w:eastAsiaTheme="minorEastAsia" w:hint="eastAsia"/>
              </w:rPr>
              <w:t>R</w:t>
            </w:r>
            <w:r>
              <w:rPr>
                <w:rFonts w:eastAsiaTheme="minorEastAsia"/>
              </w:rPr>
              <w:t>epetition needs UE to perform soft combining, which leads to high UE implementation complexity</w:t>
            </w:r>
          </w:p>
        </w:tc>
      </w:tr>
      <w:tr w:rsidR="001C6A1F" w14:paraId="1D638EAE" w14:textId="77777777">
        <w:tc>
          <w:tcPr>
            <w:tcW w:w="1153" w:type="dxa"/>
          </w:tcPr>
          <w:p w14:paraId="176F1085" w14:textId="324E89A8" w:rsidR="001C6A1F" w:rsidRDefault="001C6A1F" w:rsidP="001C6A1F">
            <w:pPr>
              <w:spacing w:after="0"/>
              <w:rPr>
                <w:rFonts w:eastAsiaTheme="minorEastAsia"/>
              </w:rPr>
            </w:pPr>
            <w:r>
              <w:rPr>
                <w:rFonts w:eastAsiaTheme="minorEastAsia"/>
              </w:rPr>
              <w:t xml:space="preserve">Nordic </w:t>
            </w:r>
          </w:p>
        </w:tc>
        <w:tc>
          <w:tcPr>
            <w:tcW w:w="1272" w:type="dxa"/>
          </w:tcPr>
          <w:p w14:paraId="1AD98354" w14:textId="0A03BDF0" w:rsidR="001C6A1F" w:rsidRDefault="001C6A1F" w:rsidP="001C6A1F">
            <w:pPr>
              <w:spacing w:after="0"/>
              <w:rPr>
                <w:rFonts w:eastAsiaTheme="minorEastAsia"/>
              </w:rPr>
            </w:pPr>
            <w:r>
              <w:rPr>
                <w:rFonts w:eastAsiaTheme="minorEastAsia"/>
              </w:rPr>
              <w:t>N</w:t>
            </w:r>
          </w:p>
        </w:tc>
        <w:tc>
          <w:tcPr>
            <w:tcW w:w="6925" w:type="dxa"/>
          </w:tcPr>
          <w:p w14:paraId="258FEC28" w14:textId="4C9A53BD" w:rsidR="001C6A1F" w:rsidRDefault="001C6A1F" w:rsidP="001C6A1F">
            <w:pPr>
              <w:spacing w:after="0"/>
              <w:rPr>
                <w:rFonts w:eastAsiaTheme="minorEastAsia"/>
              </w:rPr>
            </w:pPr>
            <w:r>
              <w:rPr>
                <w:rFonts w:eastAsiaTheme="minorEastAsia"/>
              </w:rPr>
              <w:t xml:space="preserve">if repetition is designed, it is applied within MO. </w:t>
            </w:r>
          </w:p>
        </w:tc>
      </w:tr>
      <w:tr w:rsidR="00896D78" w14:paraId="7AA0DAFA" w14:textId="77777777">
        <w:tc>
          <w:tcPr>
            <w:tcW w:w="1153" w:type="dxa"/>
          </w:tcPr>
          <w:p w14:paraId="722F09C2" w14:textId="627F8D8E" w:rsidR="00896D78" w:rsidRDefault="00896D78" w:rsidP="001C6A1F">
            <w:pPr>
              <w:spacing w:after="0"/>
              <w:rPr>
                <w:rFonts w:eastAsiaTheme="minorEastAsia"/>
              </w:rPr>
            </w:pPr>
            <w:r>
              <w:rPr>
                <w:rFonts w:eastAsiaTheme="minorEastAsia" w:hint="eastAsia"/>
              </w:rPr>
              <w:t>O</w:t>
            </w:r>
            <w:r>
              <w:rPr>
                <w:rFonts w:eastAsiaTheme="minorEastAsia"/>
              </w:rPr>
              <w:t>PPO</w:t>
            </w:r>
          </w:p>
        </w:tc>
        <w:tc>
          <w:tcPr>
            <w:tcW w:w="1272" w:type="dxa"/>
          </w:tcPr>
          <w:p w14:paraId="11964C4B" w14:textId="526674B9" w:rsidR="00896D78" w:rsidRDefault="00896D78" w:rsidP="001C6A1F">
            <w:pPr>
              <w:spacing w:after="0"/>
              <w:rPr>
                <w:rFonts w:eastAsiaTheme="minorEastAsia"/>
              </w:rPr>
            </w:pPr>
            <w:r>
              <w:rPr>
                <w:rFonts w:eastAsiaTheme="minorEastAsia" w:hint="eastAsia"/>
              </w:rPr>
              <w:t>N</w:t>
            </w:r>
          </w:p>
        </w:tc>
        <w:tc>
          <w:tcPr>
            <w:tcW w:w="6925" w:type="dxa"/>
          </w:tcPr>
          <w:p w14:paraId="4DF9939D" w14:textId="3E374DD5" w:rsidR="00896D78" w:rsidRDefault="00896D78" w:rsidP="001C6A1F">
            <w:pPr>
              <w:spacing w:after="0"/>
              <w:rPr>
                <w:rFonts w:eastAsiaTheme="minorEastAsia"/>
              </w:rPr>
            </w:pPr>
            <w:r>
              <w:rPr>
                <w:rFonts w:eastAsiaTheme="minorEastAsia" w:hint="eastAsia"/>
              </w:rPr>
              <w:t>W</w:t>
            </w:r>
            <w:r>
              <w:rPr>
                <w:rFonts w:eastAsiaTheme="minorEastAsia"/>
              </w:rPr>
              <w:t>e’d better to not extend that beyond MO.</w:t>
            </w:r>
          </w:p>
        </w:tc>
      </w:tr>
      <w:tr w:rsidR="00906570" w14:paraId="73258C06" w14:textId="77777777" w:rsidTr="005067F2">
        <w:tc>
          <w:tcPr>
            <w:tcW w:w="1153" w:type="dxa"/>
          </w:tcPr>
          <w:p w14:paraId="686CE473" w14:textId="77777777" w:rsidR="00906570" w:rsidRDefault="00906570"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272" w:type="dxa"/>
          </w:tcPr>
          <w:p w14:paraId="34850E8F" w14:textId="77777777" w:rsidR="00906570" w:rsidRDefault="00906570" w:rsidP="005067F2">
            <w:pPr>
              <w:spacing w:after="0"/>
              <w:rPr>
                <w:rFonts w:eastAsiaTheme="minorEastAsia"/>
              </w:rPr>
            </w:pPr>
          </w:p>
        </w:tc>
        <w:tc>
          <w:tcPr>
            <w:tcW w:w="6925" w:type="dxa"/>
          </w:tcPr>
          <w:p w14:paraId="6F8C444F" w14:textId="77777777" w:rsidR="00906570" w:rsidRDefault="00906570" w:rsidP="005067F2">
            <w:pPr>
              <w:spacing w:after="0"/>
              <w:rPr>
                <w:rFonts w:eastAsiaTheme="minorEastAsia"/>
              </w:rPr>
            </w:pPr>
            <w:r>
              <w:rPr>
                <w:rFonts w:eastAsiaTheme="minorEastAsia"/>
              </w:rPr>
              <w:t xml:space="preserve">Both inter-MO repetition and intra-MO repetition are fine for us. According to our paper in 9.6.1, we see some benefit of bit-level repetition with </w:t>
            </w:r>
            <w:r w:rsidRPr="00FE7CEB">
              <w:rPr>
                <w:rFonts w:eastAsiaTheme="minorEastAsia"/>
              </w:rPr>
              <w:t>inversion</w:t>
            </w:r>
            <w:r>
              <w:rPr>
                <w:rFonts w:eastAsiaTheme="minorEastAsia"/>
              </w:rPr>
              <w:t xml:space="preserve"> on resolving CP issue. Maybe we can wait for more progress under 9.6.1.</w:t>
            </w:r>
          </w:p>
        </w:tc>
      </w:tr>
      <w:tr w:rsidR="00906570" w14:paraId="0DCF6546" w14:textId="77777777">
        <w:tc>
          <w:tcPr>
            <w:tcW w:w="1153" w:type="dxa"/>
          </w:tcPr>
          <w:p w14:paraId="71ADCE43" w14:textId="77777777" w:rsidR="00906570" w:rsidRDefault="00906570" w:rsidP="001C6A1F">
            <w:pPr>
              <w:spacing w:after="0"/>
              <w:rPr>
                <w:rFonts w:eastAsiaTheme="minorEastAsia" w:hint="eastAsia"/>
              </w:rPr>
            </w:pPr>
          </w:p>
        </w:tc>
        <w:tc>
          <w:tcPr>
            <w:tcW w:w="1272" w:type="dxa"/>
          </w:tcPr>
          <w:p w14:paraId="33CED408" w14:textId="77777777" w:rsidR="00906570" w:rsidRDefault="00906570" w:rsidP="001C6A1F">
            <w:pPr>
              <w:spacing w:after="0"/>
              <w:rPr>
                <w:rFonts w:eastAsiaTheme="minorEastAsia" w:hint="eastAsia"/>
              </w:rPr>
            </w:pPr>
          </w:p>
        </w:tc>
        <w:tc>
          <w:tcPr>
            <w:tcW w:w="6925" w:type="dxa"/>
          </w:tcPr>
          <w:p w14:paraId="20A8FBC5" w14:textId="77777777" w:rsidR="00906570" w:rsidRDefault="00906570" w:rsidP="001C6A1F">
            <w:pPr>
              <w:spacing w:after="0"/>
              <w:rPr>
                <w:rFonts w:eastAsiaTheme="minorEastAsia" w:hint="eastAsia"/>
              </w:rPr>
            </w:pPr>
          </w:p>
        </w:tc>
      </w:tr>
    </w:tbl>
    <w:p w14:paraId="7C7B85D0" w14:textId="77777777" w:rsidR="00F75C4F" w:rsidRDefault="00F75C4F">
      <w:pPr>
        <w:pStyle w:val="BodyText"/>
      </w:pPr>
    </w:p>
    <w:p w14:paraId="29C97DE4" w14:textId="77777777" w:rsidR="00F75C4F" w:rsidRDefault="002E33EF">
      <w:pPr>
        <w:pStyle w:val="BodyText"/>
      </w:pPr>
      <w:r>
        <w:lastRenderedPageBreak/>
        <w:t>Value of M (maximum number of MOs per beam without considering the repetitions per PO, and within a group for Option B) for either Option A or Option B</w:t>
      </w:r>
    </w:p>
    <w:p w14:paraId="31EF5B16" w14:textId="77777777" w:rsidR="00F75C4F" w:rsidRDefault="002E33EF">
      <w:pPr>
        <w:pStyle w:val="BodyText"/>
        <w:numPr>
          <w:ilvl w:val="0"/>
          <w:numId w:val="10"/>
        </w:numPr>
        <w:rPr>
          <w:lang w:eastAsia="zh-CN"/>
        </w:rPr>
      </w:pPr>
      <w:r>
        <w:rPr>
          <w:lang w:eastAsia="zh-CN"/>
        </w:rPr>
        <w:t xml:space="preserve">&gt;= 3: </w:t>
      </w:r>
      <w:r>
        <w:t>[1] Huawei/</w:t>
      </w:r>
      <w:proofErr w:type="spellStart"/>
      <w:r>
        <w:t>HiSi</w:t>
      </w:r>
      <w:proofErr w:type="spellEnd"/>
    </w:p>
    <w:p w14:paraId="46862ADE" w14:textId="77777777" w:rsidR="00F75C4F" w:rsidRDefault="002E33EF">
      <w:pPr>
        <w:pStyle w:val="BodyText"/>
        <w:numPr>
          <w:ilvl w:val="0"/>
          <w:numId w:val="10"/>
        </w:numPr>
      </w:pPr>
      <w:r>
        <w:t>M</w:t>
      </w:r>
      <w:proofErr w:type="gramStart"/>
      <w:r>
        <w:t>={</w:t>
      </w:r>
      <w:proofErr w:type="gramEnd"/>
      <w:r>
        <w:t>1, 2}, G={1,2}: [2] Nokia</w:t>
      </w:r>
    </w:p>
    <w:p w14:paraId="24275241" w14:textId="77777777" w:rsidR="00F75C4F" w:rsidRDefault="002E33EF">
      <w:pPr>
        <w:pStyle w:val="BodyText"/>
        <w:numPr>
          <w:ilvl w:val="0"/>
          <w:numId w:val="10"/>
        </w:numPr>
      </w:pPr>
      <w:r>
        <w:t xml:space="preserve">4: [10] vivo, [15] </w:t>
      </w:r>
      <w:proofErr w:type="spellStart"/>
      <w:r>
        <w:t>Futurewei</w:t>
      </w:r>
      <w:proofErr w:type="spellEnd"/>
    </w:p>
    <w:p w14:paraId="138B45A8" w14:textId="77777777" w:rsidR="00F75C4F" w:rsidRDefault="002E33EF">
      <w:pPr>
        <w:pStyle w:val="BodyText"/>
        <w:numPr>
          <w:ilvl w:val="0"/>
          <w:numId w:val="10"/>
        </w:numPr>
      </w:pPr>
      <w:r>
        <w:t>2 or 3: [11] Apple</w:t>
      </w:r>
    </w:p>
    <w:p w14:paraId="60FC00CA" w14:textId="77777777" w:rsidR="00F75C4F" w:rsidRDefault="002E33EF">
      <w:pPr>
        <w:pStyle w:val="BodyText"/>
        <w:numPr>
          <w:ilvl w:val="0"/>
          <w:numId w:val="10"/>
        </w:numPr>
        <w:rPr>
          <w:lang w:eastAsia="zh-CN"/>
        </w:rPr>
      </w:pPr>
      <w:r>
        <w:t>&gt;=4: [23] Ericsson</w:t>
      </w:r>
    </w:p>
    <w:p w14:paraId="3EB73F84" w14:textId="77777777" w:rsidR="00F75C4F" w:rsidRDefault="002E33EF">
      <w:pPr>
        <w:pStyle w:val="BodyText"/>
      </w:pPr>
      <w:r>
        <w:t>A value of 3 as the middle point is proposed below to start the discussion.</w:t>
      </w:r>
    </w:p>
    <w:p w14:paraId="170C87A4" w14:textId="77777777" w:rsidR="00F75C4F" w:rsidRDefault="00F75C4F">
      <w:pPr>
        <w:pStyle w:val="BodyText"/>
      </w:pPr>
    </w:p>
    <w:p w14:paraId="56BC6C81" w14:textId="77777777" w:rsidR="00F75C4F" w:rsidRDefault="002E33EF">
      <w:pPr>
        <w:pStyle w:val="H3Proposal"/>
        <w:rPr>
          <w:rFonts w:hint="eastAsia"/>
        </w:rPr>
      </w:pPr>
      <w:r>
        <w:rPr>
          <w:highlight w:val="yellow"/>
        </w:rPr>
        <w:t>Proposal 1-3</w:t>
      </w:r>
    </w:p>
    <w:p w14:paraId="159B671C" w14:textId="77777777" w:rsidR="00F75C4F" w:rsidRDefault="002E33EF">
      <w:pPr>
        <w:spacing w:after="0"/>
        <w:rPr>
          <w:lang w:val="en-GB"/>
        </w:rPr>
      </w:pPr>
      <w:r>
        <w:rPr>
          <w:lang w:val="en-GB"/>
        </w:rPr>
        <w:t>The maximum value of M for Option A or Option B (if either of them is supported) is 3.</w:t>
      </w:r>
    </w:p>
    <w:tbl>
      <w:tblPr>
        <w:tblStyle w:val="TableGrid"/>
        <w:tblW w:w="0" w:type="auto"/>
        <w:tblLook w:val="04A0" w:firstRow="1" w:lastRow="0" w:firstColumn="1" w:lastColumn="0" w:noHBand="0" w:noVBand="1"/>
      </w:tblPr>
      <w:tblGrid>
        <w:gridCol w:w="1274"/>
        <w:gridCol w:w="8076"/>
      </w:tblGrid>
      <w:tr w:rsidR="00F75C4F" w14:paraId="719FE761" w14:textId="77777777">
        <w:tc>
          <w:tcPr>
            <w:tcW w:w="1274" w:type="dxa"/>
            <w:shd w:val="clear" w:color="auto" w:fill="8EAADB" w:themeFill="accent1" w:themeFillTint="99"/>
          </w:tcPr>
          <w:p w14:paraId="05CF5346" w14:textId="77777777" w:rsidR="00F75C4F" w:rsidRDefault="002E33EF">
            <w:pPr>
              <w:spacing w:after="0"/>
              <w:rPr>
                <w:b/>
                <w:bCs/>
              </w:rPr>
            </w:pPr>
            <w:r>
              <w:rPr>
                <w:b/>
                <w:bCs/>
              </w:rPr>
              <w:t>Company</w:t>
            </w:r>
          </w:p>
        </w:tc>
        <w:tc>
          <w:tcPr>
            <w:tcW w:w="8076" w:type="dxa"/>
            <w:shd w:val="clear" w:color="auto" w:fill="8EAADB" w:themeFill="accent1" w:themeFillTint="99"/>
          </w:tcPr>
          <w:p w14:paraId="7DBA5D72" w14:textId="77777777" w:rsidR="00F75C4F" w:rsidRDefault="002E33EF">
            <w:pPr>
              <w:spacing w:after="0"/>
              <w:rPr>
                <w:b/>
                <w:bCs/>
              </w:rPr>
            </w:pPr>
            <w:r>
              <w:rPr>
                <w:b/>
                <w:bCs/>
              </w:rPr>
              <w:t>Comments</w:t>
            </w:r>
          </w:p>
        </w:tc>
      </w:tr>
      <w:tr w:rsidR="00F75C4F" w14:paraId="5A558C47" w14:textId="77777777">
        <w:tc>
          <w:tcPr>
            <w:tcW w:w="1274" w:type="dxa"/>
          </w:tcPr>
          <w:p w14:paraId="1E7C75F1"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7C56236" w14:textId="77777777" w:rsidR="00F75C4F" w:rsidRDefault="002E33EF">
            <w:pPr>
              <w:spacing w:after="0"/>
              <w:rPr>
                <w:rFonts w:eastAsiaTheme="minorEastAsia"/>
              </w:rPr>
            </w:pPr>
            <w:r>
              <w:rPr>
                <w:rFonts w:eastAsiaTheme="minorEastAsia" w:hint="eastAsia"/>
              </w:rPr>
              <w:t>{2,4} is preferred.</w:t>
            </w:r>
          </w:p>
        </w:tc>
      </w:tr>
      <w:tr w:rsidR="00C479C5" w14:paraId="4748AC70" w14:textId="77777777">
        <w:tc>
          <w:tcPr>
            <w:tcW w:w="1274" w:type="dxa"/>
          </w:tcPr>
          <w:p w14:paraId="3553BC00" w14:textId="1D0C1292" w:rsidR="00C479C5" w:rsidRDefault="00C479C5">
            <w:pPr>
              <w:spacing w:after="0"/>
              <w:rPr>
                <w:rFonts w:eastAsiaTheme="minorEastAsia"/>
              </w:rPr>
            </w:pPr>
            <w:r w:rsidRPr="00C479C5">
              <w:rPr>
                <w:rFonts w:eastAsiaTheme="minorEastAsia"/>
              </w:rPr>
              <w:t>Sharp</w:t>
            </w:r>
          </w:p>
        </w:tc>
        <w:tc>
          <w:tcPr>
            <w:tcW w:w="8076" w:type="dxa"/>
          </w:tcPr>
          <w:p w14:paraId="68600910" w14:textId="7EB3B748" w:rsidR="00C479C5" w:rsidRDefault="00062447">
            <w:pPr>
              <w:spacing w:after="0"/>
              <w:rPr>
                <w:rFonts w:eastAsiaTheme="minorEastAsia"/>
              </w:rPr>
            </w:pPr>
            <w:r>
              <w:rPr>
                <w:rFonts w:eastAsiaTheme="minorEastAsia"/>
              </w:rPr>
              <w:t>O</w:t>
            </w:r>
            <w:r w:rsidR="00C479C5">
              <w:rPr>
                <w:rFonts w:eastAsiaTheme="minorEastAsia" w:hint="eastAsia"/>
              </w:rPr>
              <w:t>k</w:t>
            </w:r>
          </w:p>
        </w:tc>
      </w:tr>
      <w:tr w:rsidR="00D40F84" w14:paraId="0082CF1F" w14:textId="77777777">
        <w:tc>
          <w:tcPr>
            <w:tcW w:w="1274" w:type="dxa"/>
          </w:tcPr>
          <w:p w14:paraId="1EF377C1" w14:textId="341F8728"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7D45F988" w14:textId="3890CB65" w:rsidR="00D40F84" w:rsidRDefault="00D40F84" w:rsidP="00D40F84">
            <w:pPr>
              <w:spacing w:after="0"/>
              <w:rPr>
                <w:rFonts w:eastAsiaTheme="minorEastAsia"/>
              </w:rPr>
            </w:pPr>
            <w:r>
              <w:rPr>
                <w:rFonts w:eastAsiaTheme="minorEastAsia" w:hint="eastAsia"/>
              </w:rPr>
              <w:t>O</w:t>
            </w:r>
            <w:r>
              <w:rPr>
                <w:rFonts w:eastAsiaTheme="minorEastAsia"/>
              </w:rPr>
              <w:t>K with the proposal.</w:t>
            </w:r>
          </w:p>
        </w:tc>
      </w:tr>
      <w:tr w:rsidR="004E69C2" w14:paraId="659FDF08" w14:textId="77777777">
        <w:tc>
          <w:tcPr>
            <w:tcW w:w="1274" w:type="dxa"/>
          </w:tcPr>
          <w:p w14:paraId="7982DAD9" w14:textId="30D2035F"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2C12BB15" w14:textId="03D83226" w:rsidR="004E69C2" w:rsidRDefault="004E69C2" w:rsidP="004E69C2">
            <w:pPr>
              <w:spacing w:after="0"/>
              <w:rPr>
                <w:rFonts w:eastAsiaTheme="minorEastAsia"/>
              </w:rPr>
            </w:pPr>
            <w:r>
              <w:rPr>
                <w:rFonts w:eastAsiaTheme="minorEastAsia"/>
              </w:rPr>
              <w:t>We think 3 for the maximum value of M for option A is not sufficient for some cases. We prefer to support the maximum number of M=4 to address the cases with large total number of UEs or large UE paging rate in the system.</w:t>
            </w:r>
          </w:p>
        </w:tc>
      </w:tr>
      <w:tr w:rsidR="00CE20D5" w14:paraId="25E81DC6" w14:textId="77777777">
        <w:tc>
          <w:tcPr>
            <w:tcW w:w="1274" w:type="dxa"/>
          </w:tcPr>
          <w:p w14:paraId="553EC572" w14:textId="40C64D72" w:rsidR="00CE20D5" w:rsidRDefault="00CE20D5" w:rsidP="00CE20D5">
            <w:pPr>
              <w:spacing w:after="0"/>
              <w:rPr>
                <w:rFonts w:eastAsiaTheme="minorEastAsia"/>
              </w:rPr>
            </w:pPr>
            <w:r>
              <w:rPr>
                <w:rFonts w:eastAsiaTheme="minorEastAsia"/>
              </w:rPr>
              <w:t xml:space="preserve">Samsung </w:t>
            </w:r>
          </w:p>
        </w:tc>
        <w:tc>
          <w:tcPr>
            <w:tcW w:w="8076" w:type="dxa"/>
          </w:tcPr>
          <w:p w14:paraId="642977DC" w14:textId="1295DA18" w:rsidR="00CE20D5" w:rsidRDefault="00CE20D5" w:rsidP="00CE20D5">
            <w:pPr>
              <w:spacing w:after="0"/>
              <w:rPr>
                <w:rFonts w:eastAsiaTheme="minorEastAsia"/>
              </w:rPr>
            </w:pPr>
            <w:r>
              <w:rPr>
                <w:rFonts w:eastAsiaTheme="minorEastAsia" w:hint="eastAsia"/>
              </w:rPr>
              <w:t>B</w:t>
            </w:r>
            <w:r>
              <w:rPr>
                <w:rFonts w:eastAsiaTheme="minorEastAsia"/>
              </w:rPr>
              <w:t>ased on our analysis, w</w:t>
            </w:r>
            <w:r w:rsidRPr="002B47EE">
              <w:rPr>
                <w:rFonts w:eastAsiaTheme="minorEastAsia"/>
              </w:rPr>
              <w:t>hen a LP-WUS associated with one PO with 32 subgroups, at most one subgroup is expected to be waken up in one DRX cycle with 63% cumulative probability and at most 2 subgroups are expected to be waken up in one DRX cycle with 86% cumulative probability by assuming per UE subgroup paging rate is 4% with 1% FAR.</w:t>
            </w:r>
            <w:r>
              <w:rPr>
                <w:rFonts w:eastAsiaTheme="minorEastAsia"/>
              </w:rPr>
              <w:t xml:space="preserve"> Since the </w:t>
            </w:r>
            <w:r w:rsidRPr="002B47EE">
              <w:rPr>
                <w:rFonts w:eastAsiaTheme="minorEastAsia"/>
              </w:rPr>
              <w:t>probability</w:t>
            </w:r>
            <w:r>
              <w:rPr>
                <w:rFonts w:eastAsiaTheme="minorEastAsia"/>
              </w:rPr>
              <w:t xml:space="preserve"> is only 9.7% for 3</w:t>
            </w:r>
            <w:r>
              <w:t xml:space="preserve"> </w:t>
            </w:r>
            <w:r w:rsidRPr="002B47EE">
              <w:rPr>
                <w:rFonts w:eastAsiaTheme="minorEastAsia"/>
              </w:rPr>
              <w:t>subgroups being paged</w:t>
            </w:r>
            <w:r>
              <w:rPr>
                <w:rFonts w:eastAsiaTheme="minorEastAsia"/>
              </w:rPr>
              <w:t xml:space="preserve"> under a same assumption, we think M=2 is enough to cover the case with higher </w:t>
            </w:r>
            <w:r w:rsidRPr="002B47EE">
              <w:rPr>
                <w:rFonts w:eastAsiaTheme="minorEastAsia"/>
              </w:rPr>
              <w:t>probability</w:t>
            </w:r>
            <w:r>
              <w:rPr>
                <w:rFonts w:eastAsiaTheme="minorEastAsia"/>
              </w:rPr>
              <w:t>.</w:t>
            </w:r>
          </w:p>
        </w:tc>
      </w:tr>
      <w:tr w:rsidR="003C32D9" w14:paraId="59059499" w14:textId="77777777">
        <w:tc>
          <w:tcPr>
            <w:tcW w:w="1274" w:type="dxa"/>
          </w:tcPr>
          <w:p w14:paraId="19E92635" w14:textId="2AC7576E" w:rsidR="003C32D9" w:rsidRDefault="003C32D9" w:rsidP="00CE20D5">
            <w:pPr>
              <w:spacing w:after="0"/>
              <w:rPr>
                <w:rFonts w:eastAsiaTheme="minorEastAsia"/>
              </w:rPr>
            </w:pPr>
            <w:r>
              <w:rPr>
                <w:rFonts w:eastAsiaTheme="minorEastAsia"/>
              </w:rPr>
              <w:t>Qualcomm</w:t>
            </w:r>
          </w:p>
        </w:tc>
        <w:tc>
          <w:tcPr>
            <w:tcW w:w="8076" w:type="dxa"/>
          </w:tcPr>
          <w:p w14:paraId="206B8CCF" w14:textId="7C7695D0" w:rsidR="003C32D9" w:rsidRDefault="003C32D9" w:rsidP="00CE20D5">
            <w:pPr>
              <w:spacing w:after="0"/>
              <w:rPr>
                <w:rFonts w:eastAsiaTheme="minorEastAsia"/>
              </w:rPr>
            </w:pPr>
            <w:r>
              <w:rPr>
                <w:rFonts w:eastAsiaTheme="minorEastAsia"/>
              </w:rPr>
              <w:t>Support the proposal.</w:t>
            </w:r>
          </w:p>
        </w:tc>
      </w:tr>
      <w:tr w:rsidR="00D939CD" w14:paraId="32F18FBF" w14:textId="77777777" w:rsidTr="005067F2">
        <w:tc>
          <w:tcPr>
            <w:tcW w:w="1274" w:type="dxa"/>
          </w:tcPr>
          <w:p w14:paraId="7956808F" w14:textId="77777777" w:rsidR="00D939CD" w:rsidRDefault="00D939CD" w:rsidP="005067F2">
            <w:pPr>
              <w:spacing w:after="0"/>
              <w:rPr>
                <w:rFonts w:eastAsiaTheme="minorEastAsia"/>
              </w:rPr>
            </w:pPr>
            <w:r>
              <w:rPr>
                <w:rFonts w:eastAsia="Malgun Gothic" w:hint="eastAsia"/>
                <w:lang w:eastAsia="ko-KR"/>
              </w:rPr>
              <w:t>LG</w:t>
            </w:r>
          </w:p>
        </w:tc>
        <w:tc>
          <w:tcPr>
            <w:tcW w:w="8076" w:type="dxa"/>
          </w:tcPr>
          <w:p w14:paraId="068EE4F0" w14:textId="77777777" w:rsidR="00D939CD" w:rsidRDefault="00D939CD" w:rsidP="005067F2">
            <w:pPr>
              <w:spacing w:after="0"/>
              <w:rPr>
                <w:rFonts w:eastAsiaTheme="minorEastAsia"/>
              </w:rPr>
            </w:pPr>
            <w:r>
              <w:rPr>
                <w:rFonts w:eastAsia="Malgun Gothic" w:hint="eastAsia"/>
                <w:lang w:eastAsia="ko-KR"/>
              </w:rPr>
              <w:t xml:space="preserve">We are fine with the proposal. </w:t>
            </w:r>
          </w:p>
        </w:tc>
      </w:tr>
      <w:tr w:rsidR="00D939CD" w14:paraId="68B816FB" w14:textId="77777777">
        <w:tc>
          <w:tcPr>
            <w:tcW w:w="1274" w:type="dxa"/>
          </w:tcPr>
          <w:p w14:paraId="24C4EA7A" w14:textId="6C116B64" w:rsidR="00D939CD" w:rsidRDefault="00407D69" w:rsidP="00CE20D5">
            <w:pPr>
              <w:spacing w:after="0"/>
              <w:rPr>
                <w:rFonts w:eastAsiaTheme="minorEastAsia"/>
              </w:rPr>
            </w:pPr>
            <w:proofErr w:type="spellStart"/>
            <w:r>
              <w:rPr>
                <w:rFonts w:eastAsiaTheme="minorEastAsia"/>
              </w:rPr>
              <w:t>Futurewei</w:t>
            </w:r>
            <w:proofErr w:type="spellEnd"/>
          </w:p>
        </w:tc>
        <w:tc>
          <w:tcPr>
            <w:tcW w:w="8076" w:type="dxa"/>
          </w:tcPr>
          <w:p w14:paraId="31641CF8" w14:textId="2DFF67DC" w:rsidR="00D939CD" w:rsidRDefault="00407D69" w:rsidP="00CE20D5">
            <w:pPr>
              <w:spacing w:after="0"/>
              <w:rPr>
                <w:rFonts w:eastAsiaTheme="minorEastAsia"/>
              </w:rPr>
            </w:pPr>
            <w:r>
              <w:rPr>
                <w:rFonts w:eastAsiaTheme="minorEastAsia"/>
              </w:rPr>
              <w:t>We prefer 4 as the maximum and smaller values can be configured.</w:t>
            </w:r>
          </w:p>
        </w:tc>
      </w:tr>
      <w:tr w:rsidR="00896D78" w14:paraId="52837AAB" w14:textId="77777777">
        <w:tc>
          <w:tcPr>
            <w:tcW w:w="1274" w:type="dxa"/>
          </w:tcPr>
          <w:p w14:paraId="104976C6" w14:textId="2320D8E2" w:rsidR="00896D78" w:rsidRDefault="00896D78" w:rsidP="00CE20D5">
            <w:pPr>
              <w:spacing w:after="0"/>
              <w:rPr>
                <w:rFonts w:eastAsiaTheme="minorEastAsia"/>
              </w:rPr>
            </w:pPr>
            <w:r>
              <w:rPr>
                <w:rFonts w:eastAsiaTheme="minorEastAsia" w:hint="eastAsia"/>
              </w:rPr>
              <w:t>O</w:t>
            </w:r>
            <w:r>
              <w:rPr>
                <w:rFonts w:eastAsiaTheme="minorEastAsia"/>
              </w:rPr>
              <w:t>PPO</w:t>
            </w:r>
          </w:p>
        </w:tc>
        <w:tc>
          <w:tcPr>
            <w:tcW w:w="8076" w:type="dxa"/>
          </w:tcPr>
          <w:p w14:paraId="6D5E377C" w14:textId="7396E9E2" w:rsidR="00896D78" w:rsidRDefault="00896D78" w:rsidP="00CE20D5">
            <w:pPr>
              <w:spacing w:after="0"/>
              <w:rPr>
                <w:rFonts w:eastAsiaTheme="minorEastAsia"/>
              </w:rPr>
            </w:pPr>
            <w:r>
              <w:rPr>
                <w:rFonts w:eastAsiaTheme="minorEastAsia" w:hint="eastAsia"/>
              </w:rPr>
              <w:t>W</w:t>
            </w:r>
            <w:r>
              <w:rPr>
                <w:rFonts w:eastAsiaTheme="minorEastAsia"/>
              </w:rPr>
              <w:t xml:space="preserve"> also prefer to have M=2, considering the limited resources.</w:t>
            </w:r>
          </w:p>
        </w:tc>
      </w:tr>
      <w:tr w:rsidR="00906570" w14:paraId="624136A5" w14:textId="77777777" w:rsidTr="005067F2">
        <w:tc>
          <w:tcPr>
            <w:tcW w:w="1274" w:type="dxa"/>
          </w:tcPr>
          <w:p w14:paraId="3780721D" w14:textId="77777777" w:rsidR="00906570" w:rsidRDefault="00906570"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55A6878B" w14:textId="77777777" w:rsidR="00906570" w:rsidRDefault="00906570" w:rsidP="005067F2">
            <w:pPr>
              <w:spacing w:after="0"/>
              <w:rPr>
                <w:rFonts w:eastAsiaTheme="minorEastAsia"/>
              </w:rPr>
            </w:pPr>
            <w:r>
              <w:rPr>
                <w:rFonts w:eastAsiaTheme="minorEastAsia"/>
              </w:rPr>
              <w:t>Either 3 or 4 is OK for us for 1-1 mapping between LO and PO (i.e., Option 1).</w:t>
            </w:r>
          </w:p>
          <w:p w14:paraId="70AAC47F" w14:textId="77777777" w:rsidR="00906570" w:rsidRDefault="00906570" w:rsidP="005067F2">
            <w:pPr>
              <w:spacing w:after="0"/>
              <w:rPr>
                <w:rFonts w:eastAsiaTheme="minorEastAsia"/>
              </w:rPr>
            </w:pPr>
            <w:r>
              <w:rPr>
                <w:rFonts w:eastAsiaTheme="minorEastAsia"/>
              </w:rPr>
              <w:t xml:space="preserve">But if multiple-to-one mapping between LO and PO (i.e., Option 2) is supported, more MOs should be available assuming the same resources. Thus, we suggest to first agree on the M value only for Option A with 1-1 mapping case. </w:t>
            </w:r>
          </w:p>
        </w:tc>
      </w:tr>
      <w:tr w:rsidR="00906570" w14:paraId="55EB1B3A" w14:textId="77777777">
        <w:tc>
          <w:tcPr>
            <w:tcW w:w="1274" w:type="dxa"/>
          </w:tcPr>
          <w:p w14:paraId="00404AA2" w14:textId="77777777" w:rsidR="00906570" w:rsidRDefault="00906570" w:rsidP="00CE20D5">
            <w:pPr>
              <w:spacing w:after="0"/>
              <w:rPr>
                <w:rFonts w:eastAsiaTheme="minorEastAsia" w:hint="eastAsia"/>
              </w:rPr>
            </w:pPr>
          </w:p>
        </w:tc>
        <w:tc>
          <w:tcPr>
            <w:tcW w:w="8076" w:type="dxa"/>
          </w:tcPr>
          <w:p w14:paraId="3D7BEACA" w14:textId="77777777" w:rsidR="00906570" w:rsidRDefault="00906570" w:rsidP="00CE20D5">
            <w:pPr>
              <w:spacing w:after="0"/>
              <w:rPr>
                <w:rFonts w:eastAsiaTheme="minorEastAsia" w:hint="eastAsia"/>
              </w:rPr>
            </w:pPr>
          </w:p>
        </w:tc>
      </w:tr>
    </w:tbl>
    <w:p w14:paraId="35507D5A" w14:textId="77777777" w:rsidR="00F75C4F" w:rsidRDefault="00F75C4F">
      <w:pPr>
        <w:pStyle w:val="BodyText"/>
      </w:pPr>
    </w:p>
    <w:p w14:paraId="6BE5BC29" w14:textId="77777777" w:rsidR="00F75C4F" w:rsidRDefault="00F75C4F">
      <w:pPr>
        <w:spacing w:after="0"/>
      </w:pPr>
    </w:p>
    <w:p w14:paraId="67706DC3" w14:textId="77777777" w:rsidR="00F75C4F" w:rsidRDefault="00F75C4F">
      <w:pPr>
        <w:pStyle w:val="BodyText"/>
      </w:pPr>
    </w:p>
    <w:p w14:paraId="5F2FB39F" w14:textId="77777777" w:rsidR="00F75C4F" w:rsidRDefault="002E33EF">
      <w:pPr>
        <w:pStyle w:val="BodyText"/>
        <w:spacing w:after="0"/>
      </w:pPr>
      <w:r>
        <w:t>Candidate values for wake-up delay:</w:t>
      </w:r>
    </w:p>
    <w:p w14:paraId="440AB62D" w14:textId="77777777" w:rsidR="00F75C4F" w:rsidRDefault="002E33EF">
      <w:pPr>
        <w:pStyle w:val="BodyText"/>
        <w:numPr>
          <w:ilvl w:val="0"/>
          <w:numId w:val="11"/>
        </w:numPr>
        <w:spacing w:after="0"/>
      </w:pPr>
      <w:r>
        <w:t>{400, 800, 40}: [1] Huawei/</w:t>
      </w:r>
      <w:proofErr w:type="spellStart"/>
      <w:r>
        <w:t>HiSi</w:t>
      </w:r>
      <w:proofErr w:type="spellEnd"/>
      <w:r>
        <w:t xml:space="preserve">, [5] CMCC, </w:t>
      </w:r>
    </w:p>
    <w:p w14:paraId="69FBA6E6" w14:textId="77777777" w:rsidR="00F75C4F" w:rsidRDefault="002E33EF">
      <w:pPr>
        <w:pStyle w:val="BodyText"/>
        <w:numPr>
          <w:ilvl w:val="0"/>
          <w:numId w:val="11"/>
        </w:numPr>
        <w:spacing w:after="0"/>
      </w:pPr>
      <w:r>
        <w:t>{80, 400, 800}: [11] Apple</w:t>
      </w:r>
    </w:p>
    <w:p w14:paraId="763EBB7D" w14:textId="77777777" w:rsidR="00F75C4F" w:rsidRDefault="002E33EF">
      <w:pPr>
        <w:pStyle w:val="BodyText"/>
        <w:numPr>
          <w:ilvl w:val="0"/>
          <w:numId w:val="11"/>
        </w:numPr>
        <w:spacing w:after="0"/>
      </w:pPr>
      <w:r>
        <w:t xml:space="preserve">{80, 460, 860}: [14] CATT (if </w:t>
      </w:r>
      <w:proofErr w:type="spellStart"/>
      <w:r>
        <w:t>iDRX</w:t>
      </w:r>
      <w:proofErr w:type="spellEnd"/>
      <w:r>
        <w:t xml:space="preserve"> cycle &gt; 160ms) </w:t>
      </w:r>
    </w:p>
    <w:p w14:paraId="5FABA6DD" w14:textId="77777777" w:rsidR="00F75C4F" w:rsidRDefault="002E33EF">
      <w:pPr>
        <w:pStyle w:val="BodyText"/>
        <w:numPr>
          <w:ilvl w:val="0"/>
          <w:numId w:val="11"/>
        </w:numPr>
        <w:spacing w:after="0"/>
      </w:pPr>
      <w:r>
        <w:t xml:space="preserve">{80, 400, 720}: [15] </w:t>
      </w:r>
      <w:proofErr w:type="spellStart"/>
      <w:r>
        <w:t>Futurewei</w:t>
      </w:r>
      <w:proofErr w:type="spellEnd"/>
    </w:p>
    <w:p w14:paraId="572D613F" w14:textId="77777777" w:rsidR="00F75C4F" w:rsidRDefault="002E33EF">
      <w:pPr>
        <w:pStyle w:val="BodyText"/>
        <w:numPr>
          <w:ilvl w:val="0"/>
          <w:numId w:val="11"/>
        </w:numPr>
        <w:spacing w:after="0"/>
        <w:rPr>
          <w:lang w:eastAsia="zh-CN"/>
        </w:rPr>
      </w:pPr>
      <w:r>
        <w:t>{20, 400, 800}: [16] OPPO, [27] Nordic</w:t>
      </w:r>
    </w:p>
    <w:p w14:paraId="02F89C7C" w14:textId="77777777" w:rsidR="00F75C4F" w:rsidRDefault="002E33EF">
      <w:pPr>
        <w:pStyle w:val="BodyText"/>
        <w:numPr>
          <w:ilvl w:val="0"/>
          <w:numId w:val="11"/>
        </w:numPr>
        <w:spacing w:after="0"/>
      </w:pPr>
      <w:r>
        <w:t>{~800, ~400, &gt;=30}: [21] DCM</w:t>
      </w:r>
    </w:p>
    <w:p w14:paraId="1697F86C" w14:textId="77777777" w:rsidR="00F75C4F" w:rsidRDefault="002E33EF">
      <w:pPr>
        <w:pStyle w:val="BodyText"/>
        <w:numPr>
          <w:ilvl w:val="0"/>
          <w:numId w:val="11"/>
        </w:numPr>
        <w:spacing w:after="0"/>
      </w:pPr>
      <w:r>
        <w:t>{10, 400, 800}: [25] MTK</w:t>
      </w:r>
    </w:p>
    <w:p w14:paraId="5F2203A1" w14:textId="77777777" w:rsidR="00F75C4F" w:rsidRDefault="002E33EF">
      <w:pPr>
        <w:pStyle w:val="BodyText"/>
        <w:numPr>
          <w:ilvl w:val="0"/>
          <w:numId w:val="11"/>
        </w:numPr>
        <w:spacing w:after="0"/>
      </w:pPr>
      <w:r>
        <w:t>400ms: [2] Nokia</w:t>
      </w:r>
    </w:p>
    <w:p w14:paraId="36F21167" w14:textId="77777777" w:rsidR="00F75C4F" w:rsidRDefault="002E33EF">
      <w:pPr>
        <w:pStyle w:val="BodyText"/>
        <w:numPr>
          <w:ilvl w:val="0"/>
          <w:numId w:val="11"/>
        </w:numPr>
        <w:spacing w:after="0"/>
      </w:pPr>
      <w:r>
        <w:t>Panasonic: Before designing the exact candidate values, it is proposed to clarify in more detail levels on the impacting factors, especially the UE assumption of the time duration of synchronization in the reported wake-up delay.</w:t>
      </w:r>
    </w:p>
    <w:p w14:paraId="7F92750E" w14:textId="77777777" w:rsidR="00F75C4F" w:rsidRDefault="002E33EF">
      <w:pPr>
        <w:pStyle w:val="BodyText"/>
        <w:numPr>
          <w:ilvl w:val="0"/>
          <w:numId w:val="11"/>
        </w:numPr>
        <w:spacing w:after="0"/>
      </w:pPr>
      <w:r>
        <w:t>[10] vivo: Proposal 8: The reported value of UE’s wake-up delay capability should not include the sync/re-sync time.</w:t>
      </w:r>
    </w:p>
    <w:p w14:paraId="30A195B8" w14:textId="77777777" w:rsidR="00F75C4F" w:rsidRDefault="002E33EF">
      <w:pPr>
        <w:pStyle w:val="BodyText"/>
        <w:numPr>
          <w:ilvl w:val="0"/>
          <w:numId w:val="11"/>
        </w:numPr>
      </w:pPr>
      <w:r>
        <w:t>[24] QC: RAN1 discusses the number of SSBs for UE MR synchronization.</w:t>
      </w:r>
    </w:p>
    <w:p w14:paraId="41F98298" w14:textId="77777777" w:rsidR="00F75C4F" w:rsidRDefault="002E33EF">
      <w:pPr>
        <w:pStyle w:val="BodyText"/>
      </w:pPr>
      <w:r>
        <w:t>There are proposals to separately discuss the sync/re-sync time, i.e., not including this time into the wake-up delay reported by the UE. But in the earlier agreement, the wake-up delay was clearly defined as “</w:t>
      </w:r>
      <w:r>
        <w:rPr>
          <w:b/>
          <w:bCs/>
        </w:rPr>
        <w:t>Definition of wake-up delay: Minimum gap time between LP-WUS reception and MR to start PDCCH monitoring</w:t>
      </w:r>
      <w:r>
        <w:t xml:space="preserve">”, which implies that sync/resync time is already included. Therefore, </w:t>
      </w:r>
      <w:r>
        <w:rPr>
          <w:color w:val="4472C4" w:themeColor="accent1"/>
        </w:rPr>
        <w:t>the moderator’s suggestion is not to reopen the discussion</w:t>
      </w:r>
      <w:r>
        <w:t>. Instead, it can be considered when discussing the 3 candidate values for the wake-up delay.</w:t>
      </w:r>
    </w:p>
    <w:p w14:paraId="1C13D764" w14:textId="77777777" w:rsidR="00F75C4F" w:rsidRDefault="00F75C4F">
      <w:pPr>
        <w:pStyle w:val="BodyText"/>
      </w:pPr>
    </w:p>
    <w:p w14:paraId="403AC675" w14:textId="77777777" w:rsidR="00F75C4F" w:rsidRDefault="002E33EF">
      <w:pPr>
        <w:pStyle w:val="H3Proposal"/>
        <w:rPr>
          <w:rFonts w:hint="eastAsia"/>
        </w:rPr>
      </w:pPr>
      <w:r>
        <w:rPr>
          <w:highlight w:val="yellow"/>
        </w:rPr>
        <w:t>Proposal 1-4</w:t>
      </w:r>
    </w:p>
    <w:p w14:paraId="29DC5A03" w14:textId="77777777" w:rsidR="00F75C4F" w:rsidRDefault="002E33EF">
      <w:pPr>
        <w:spacing w:after="0"/>
        <w:rPr>
          <w:lang w:val="en-GB"/>
        </w:rPr>
      </w:pPr>
      <w:r>
        <w:rPr>
          <w:lang w:val="en-GB"/>
        </w:rPr>
        <w:t>For the 3 candidate values for the wake-up delay capability report, support 400ms and 800ms, and the 3</w:t>
      </w:r>
      <w:r>
        <w:rPr>
          <w:vertAlign w:val="superscript"/>
          <w:lang w:val="en-GB"/>
        </w:rPr>
        <w:t>rd</w:t>
      </w:r>
      <w:r>
        <w:rPr>
          <w:lang w:val="en-GB"/>
        </w:rPr>
        <w:t xml:space="preserve"> value is down-selected from {40, 80}.</w:t>
      </w:r>
    </w:p>
    <w:tbl>
      <w:tblPr>
        <w:tblStyle w:val="TableGrid"/>
        <w:tblW w:w="0" w:type="auto"/>
        <w:tblLook w:val="04A0" w:firstRow="1" w:lastRow="0" w:firstColumn="1" w:lastColumn="0" w:noHBand="0" w:noVBand="1"/>
      </w:tblPr>
      <w:tblGrid>
        <w:gridCol w:w="1274"/>
        <w:gridCol w:w="8076"/>
      </w:tblGrid>
      <w:tr w:rsidR="00F75C4F" w14:paraId="483BF77A" w14:textId="77777777">
        <w:tc>
          <w:tcPr>
            <w:tcW w:w="1274" w:type="dxa"/>
            <w:shd w:val="clear" w:color="auto" w:fill="8EAADB" w:themeFill="accent1" w:themeFillTint="99"/>
          </w:tcPr>
          <w:p w14:paraId="0575E0F6" w14:textId="77777777" w:rsidR="00F75C4F" w:rsidRDefault="002E33EF">
            <w:pPr>
              <w:spacing w:after="0"/>
              <w:rPr>
                <w:b/>
                <w:bCs/>
              </w:rPr>
            </w:pPr>
            <w:r>
              <w:rPr>
                <w:b/>
                <w:bCs/>
              </w:rPr>
              <w:t>Company</w:t>
            </w:r>
          </w:p>
        </w:tc>
        <w:tc>
          <w:tcPr>
            <w:tcW w:w="8076" w:type="dxa"/>
            <w:shd w:val="clear" w:color="auto" w:fill="8EAADB" w:themeFill="accent1" w:themeFillTint="99"/>
          </w:tcPr>
          <w:p w14:paraId="1643F5DE" w14:textId="77777777" w:rsidR="00F75C4F" w:rsidRDefault="002E33EF">
            <w:pPr>
              <w:spacing w:after="0"/>
              <w:rPr>
                <w:b/>
                <w:bCs/>
              </w:rPr>
            </w:pPr>
            <w:r>
              <w:rPr>
                <w:b/>
                <w:bCs/>
              </w:rPr>
              <w:t>Comments</w:t>
            </w:r>
          </w:p>
        </w:tc>
      </w:tr>
      <w:tr w:rsidR="00F75C4F" w14:paraId="02CB57B1" w14:textId="77777777">
        <w:tc>
          <w:tcPr>
            <w:tcW w:w="1274" w:type="dxa"/>
          </w:tcPr>
          <w:p w14:paraId="3F91D524"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58AAAD67" w14:textId="77777777" w:rsidR="00F75C4F" w:rsidRDefault="002E33EF">
            <w:pPr>
              <w:spacing w:after="0"/>
              <w:rPr>
                <w:rFonts w:eastAsiaTheme="minorEastAsia"/>
              </w:rPr>
            </w:pPr>
            <w:r>
              <w:rPr>
                <w:rFonts w:eastAsiaTheme="minorEastAsia"/>
              </w:rPr>
              <w:t>According to TR 38.869, the ramp-up time (i.e., 400/800ms) does not include the sync/re-sync time of MR:</w:t>
            </w:r>
          </w:p>
          <w:p w14:paraId="26CB34C4" w14:textId="77777777" w:rsidR="00F75C4F" w:rsidRDefault="002E33EF">
            <w:pPr>
              <w:pStyle w:val="BodyText"/>
              <w:rPr>
                <w:rFonts w:eastAsiaTheme="minorEastAsia"/>
                <w:lang w:val="en-US" w:eastAsia="zh-CN"/>
              </w:rPr>
            </w:pPr>
            <w:r>
              <w:rPr>
                <w:rFonts w:eastAsiaTheme="minorEastAsia"/>
                <w:noProof/>
                <w:lang w:val="en-US" w:eastAsia="zh-CN"/>
              </w:rPr>
              <w:lastRenderedPageBreak/>
              <w:drawing>
                <wp:inline distT="0" distB="0" distL="0" distR="0" wp14:anchorId="64A774E6" wp14:editId="073C9850">
                  <wp:extent cx="4886325" cy="2163445"/>
                  <wp:effectExtent l="0" t="0" r="0" b="8255"/>
                  <wp:docPr id="5" name="图片 5" descr="D:\WeChat\WeChat Files\wxid_n7jmasvfnyox22\FileStorage\Temp\ae7e764e032a6ae037a2a4d7507085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WeChat\WeChat Files\wxid_n7jmasvfnyox22\FileStorage\Temp\ae7e764e032a6ae037a2a4d7507085f.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929629" cy="2183121"/>
                          </a:xfrm>
                          <a:prstGeom prst="rect">
                            <a:avLst/>
                          </a:prstGeom>
                          <a:noFill/>
                          <a:ln>
                            <a:noFill/>
                          </a:ln>
                        </pic:spPr>
                      </pic:pic>
                    </a:graphicData>
                  </a:graphic>
                </wp:inline>
              </w:drawing>
            </w:r>
          </w:p>
          <w:p w14:paraId="5CB40FB4" w14:textId="77777777" w:rsidR="00F75C4F" w:rsidRDefault="002E33EF">
            <w:pPr>
              <w:pStyle w:val="BodyText"/>
              <w:rPr>
                <w:rFonts w:eastAsiaTheme="minorEastAsia"/>
                <w:lang w:val="en-US" w:eastAsia="zh-CN"/>
              </w:rPr>
            </w:pPr>
            <w:r>
              <w:rPr>
                <w:rFonts w:eastAsiaTheme="minorEastAsia" w:hint="eastAsia"/>
                <w:lang w:val="en-US" w:eastAsia="zh-CN"/>
              </w:rPr>
              <w:t>T</w:t>
            </w:r>
            <w:r>
              <w:rPr>
                <w:rFonts w:eastAsiaTheme="minorEastAsia"/>
                <w:lang w:val="en-US" w:eastAsia="zh-CN"/>
              </w:rPr>
              <w:t>herefore, we support to add an additional sync/re-sync time (e.g., 200ms as SSB is transmitted per 20ms) on top of ramp-up time for candidate values in ultra-deep sleep mode.</w:t>
            </w:r>
          </w:p>
        </w:tc>
      </w:tr>
      <w:tr w:rsidR="00F75C4F" w14:paraId="5A19C900" w14:textId="77777777">
        <w:tc>
          <w:tcPr>
            <w:tcW w:w="1274" w:type="dxa"/>
          </w:tcPr>
          <w:p w14:paraId="4DEFD8F9" w14:textId="77777777" w:rsidR="00F75C4F" w:rsidRDefault="002E33EF">
            <w:pPr>
              <w:spacing w:after="0"/>
              <w:rPr>
                <w:rFonts w:eastAsiaTheme="minorEastAsia"/>
              </w:rPr>
            </w:pPr>
            <w:r>
              <w:rPr>
                <w:rFonts w:eastAsiaTheme="minorEastAsia" w:hint="eastAsia"/>
              </w:rPr>
              <w:lastRenderedPageBreak/>
              <w:t xml:space="preserve">ZTE, </w:t>
            </w:r>
            <w:proofErr w:type="spellStart"/>
            <w:r>
              <w:rPr>
                <w:rFonts w:eastAsiaTheme="minorEastAsia" w:hint="eastAsia"/>
              </w:rPr>
              <w:t>Sanechips</w:t>
            </w:r>
            <w:proofErr w:type="spellEnd"/>
          </w:p>
        </w:tc>
        <w:tc>
          <w:tcPr>
            <w:tcW w:w="8076" w:type="dxa"/>
          </w:tcPr>
          <w:p w14:paraId="0563A0BB" w14:textId="77777777" w:rsidR="00F75C4F" w:rsidRDefault="002E33EF">
            <w:pPr>
              <w:spacing w:after="0"/>
              <w:rPr>
                <w:rFonts w:eastAsiaTheme="minorEastAsia"/>
              </w:rPr>
            </w:pPr>
            <w:r>
              <w:rPr>
                <w:rFonts w:eastAsiaTheme="minorEastAsia" w:hint="eastAsia"/>
              </w:rPr>
              <w:t>OK</w:t>
            </w:r>
          </w:p>
        </w:tc>
      </w:tr>
      <w:tr w:rsidR="00EC519B" w14:paraId="00329A62" w14:textId="77777777">
        <w:tc>
          <w:tcPr>
            <w:tcW w:w="1274" w:type="dxa"/>
          </w:tcPr>
          <w:p w14:paraId="7B8EB685" w14:textId="42E7A951" w:rsidR="00EC519B" w:rsidRDefault="00EC519B" w:rsidP="00EC519B">
            <w:pPr>
              <w:spacing w:after="0"/>
              <w:rPr>
                <w:rFonts w:eastAsiaTheme="minorEastAsia"/>
              </w:rPr>
            </w:pPr>
            <w:r>
              <w:rPr>
                <w:rFonts w:eastAsiaTheme="minorEastAsia"/>
              </w:rPr>
              <w:t>Vodafone</w:t>
            </w:r>
          </w:p>
        </w:tc>
        <w:tc>
          <w:tcPr>
            <w:tcW w:w="8076" w:type="dxa"/>
          </w:tcPr>
          <w:p w14:paraId="2CFCFAE9" w14:textId="4C57706D" w:rsidR="00EC519B" w:rsidRDefault="00EC519B" w:rsidP="00EC519B">
            <w:pPr>
              <w:spacing w:after="0"/>
              <w:rPr>
                <w:rFonts w:eastAsiaTheme="minorEastAsia"/>
              </w:rPr>
            </w:pPr>
            <w:r>
              <w:rPr>
                <w:rFonts w:eastAsiaTheme="minorEastAsia"/>
              </w:rPr>
              <w:t>Fine with CMCC suggestion. We would also be interested to understand the assumption on the number of SSB for UE MR synchronization upon waking up.</w:t>
            </w:r>
          </w:p>
        </w:tc>
      </w:tr>
      <w:tr w:rsidR="00D40F84" w14:paraId="7E02FA6E" w14:textId="77777777">
        <w:tc>
          <w:tcPr>
            <w:tcW w:w="1274" w:type="dxa"/>
          </w:tcPr>
          <w:p w14:paraId="26228291" w14:textId="4C3695E4"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14F7B5B7" w14:textId="65213B18" w:rsidR="00D40F84" w:rsidRDefault="00D40F84" w:rsidP="00D40F84">
            <w:pPr>
              <w:spacing w:after="0"/>
              <w:rPr>
                <w:rFonts w:eastAsiaTheme="minorEastAsia"/>
              </w:rPr>
            </w:pPr>
            <w:r>
              <w:rPr>
                <w:rFonts w:eastAsiaTheme="minorEastAsia" w:hint="eastAsia"/>
              </w:rPr>
              <w:t>O</w:t>
            </w:r>
            <w:r>
              <w:rPr>
                <w:rFonts w:eastAsiaTheme="minorEastAsia"/>
              </w:rPr>
              <w:t>K with the proposal.</w:t>
            </w:r>
          </w:p>
        </w:tc>
      </w:tr>
      <w:tr w:rsidR="004E69C2" w14:paraId="4F3171F0" w14:textId="77777777">
        <w:tc>
          <w:tcPr>
            <w:tcW w:w="1274" w:type="dxa"/>
          </w:tcPr>
          <w:p w14:paraId="3B95E6F1" w14:textId="00A20DA4"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00C98CF6" w14:textId="63F1EB4C" w:rsidR="004E69C2" w:rsidRDefault="004E69C2" w:rsidP="004E69C2">
            <w:pPr>
              <w:spacing w:after="0"/>
              <w:rPr>
                <w:rFonts w:eastAsiaTheme="minorEastAsia"/>
              </w:rPr>
            </w:pPr>
            <w:r>
              <w:rPr>
                <w:rFonts w:eastAsiaTheme="minorEastAsia"/>
              </w:rPr>
              <w:t xml:space="preserve">It is unclear to us to support 400ms and 800ms wake up delay capability which include both ramp up time and sync/re-sync time. Since in R18 LP-WUS SI, 400ms and 800ms are only considered for ramp up time. Given that, what is the assumption and how to derive the sync/re-sync time for these two candidate values? Since the similar discussion on whether </w:t>
            </w:r>
            <w:r w:rsidRPr="009E2CB8">
              <w:t>the sync/re-sync time</w:t>
            </w:r>
            <w:r>
              <w:t xml:space="preserve"> should be included in the wake-up delay capability occurs in A.I 9.6.3 connected mode procedure, the same logic is applicable for RRC idle/inactive mode procedure.</w:t>
            </w:r>
          </w:p>
        </w:tc>
      </w:tr>
      <w:tr w:rsidR="00CE20D5" w14:paraId="71C8AEC3" w14:textId="77777777">
        <w:tc>
          <w:tcPr>
            <w:tcW w:w="1274" w:type="dxa"/>
          </w:tcPr>
          <w:p w14:paraId="41D87F24" w14:textId="5BA7F433" w:rsidR="00CE20D5" w:rsidRDefault="00CE20D5" w:rsidP="00CE20D5">
            <w:pPr>
              <w:spacing w:after="0"/>
              <w:rPr>
                <w:rFonts w:eastAsiaTheme="minorEastAsia"/>
              </w:rPr>
            </w:pPr>
            <w:r>
              <w:rPr>
                <w:rFonts w:eastAsiaTheme="minorEastAsia"/>
              </w:rPr>
              <w:t xml:space="preserve">Samsung </w:t>
            </w:r>
          </w:p>
        </w:tc>
        <w:tc>
          <w:tcPr>
            <w:tcW w:w="8076" w:type="dxa"/>
          </w:tcPr>
          <w:p w14:paraId="29926F68" w14:textId="55502836" w:rsidR="00CE20D5" w:rsidRDefault="00CE20D5" w:rsidP="00CE20D5">
            <w:pPr>
              <w:spacing w:after="0"/>
              <w:rPr>
                <w:rFonts w:eastAsiaTheme="minorEastAsia"/>
              </w:rPr>
            </w:pPr>
            <w:r>
              <w:rPr>
                <w:rFonts w:eastAsiaTheme="minorEastAsia"/>
              </w:rPr>
              <w:t>Support in general. One clarification question for the proposal, what’s the difference between 40ms and 80ms, or in other words, what’s the intention of the additional 40ms in the case of 80ms?</w:t>
            </w:r>
          </w:p>
        </w:tc>
      </w:tr>
      <w:tr w:rsidR="00990E44" w14:paraId="08F2F753" w14:textId="77777777">
        <w:tc>
          <w:tcPr>
            <w:tcW w:w="1274" w:type="dxa"/>
          </w:tcPr>
          <w:p w14:paraId="08B1DA6D" w14:textId="05EC270F" w:rsidR="00990E44" w:rsidRDefault="00990E44" w:rsidP="00990E44">
            <w:pPr>
              <w:spacing w:after="0"/>
              <w:rPr>
                <w:rFonts w:eastAsiaTheme="minorEastAsia"/>
              </w:rPr>
            </w:pPr>
            <w:r>
              <w:rPr>
                <w:rFonts w:eastAsia="Yu Mincho" w:hint="eastAsia"/>
                <w:lang w:eastAsia="ja-JP"/>
              </w:rPr>
              <w:t>DCM</w:t>
            </w:r>
          </w:p>
        </w:tc>
        <w:tc>
          <w:tcPr>
            <w:tcW w:w="8076" w:type="dxa"/>
          </w:tcPr>
          <w:p w14:paraId="2A1529D7" w14:textId="4FA32C9C" w:rsidR="00990E44" w:rsidRDefault="00990E44" w:rsidP="00990E44">
            <w:pPr>
              <w:spacing w:after="0"/>
              <w:rPr>
                <w:rFonts w:eastAsiaTheme="minorEastAsia"/>
              </w:rPr>
            </w:pPr>
            <w:r>
              <w:rPr>
                <w:rFonts w:eastAsia="Yu Mincho" w:hint="eastAsia"/>
                <w:lang w:eastAsia="ja-JP"/>
              </w:rPr>
              <w:t>Support.</w:t>
            </w:r>
          </w:p>
        </w:tc>
      </w:tr>
      <w:tr w:rsidR="005C1902" w14:paraId="1157746F" w14:textId="77777777">
        <w:tc>
          <w:tcPr>
            <w:tcW w:w="1274" w:type="dxa"/>
          </w:tcPr>
          <w:p w14:paraId="0E07FCAA" w14:textId="292371ED" w:rsidR="005C1902" w:rsidRDefault="005C1902" w:rsidP="00990E44">
            <w:pPr>
              <w:spacing w:after="0"/>
              <w:rPr>
                <w:rFonts w:eastAsia="Yu Mincho"/>
                <w:lang w:eastAsia="ja-JP"/>
              </w:rPr>
            </w:pPr>
            <w:r>
              <w:rPr>
                <w:rFonts w:eastAsia="Yu Mincho"/>
                <w:lang w:eastAsia="ja-JP"/>
              </w:rPr>
              <w:t>Qualcomm</w:t>
            </w:r>
          </w:p>
        </w:tc>
        <w:tc>
          <w:tcPr>
            <w:tcW w:w="8076" w:type="dxa"/>
          </w:tcPr>
          <w:p w14:paraId="6374C286" w14:textId="2E91ECB7" w:rsidR="005C1902" w:rsidRDefault="005C1902" w:rsidP="00990E44">
            <w:pPr>
              <w:spacing w:after="0"/>
              <w:rPr>
                <w:rFonts w:eastAsia="Yu Mincho"/>
                <w:lang w:eastAsia="ja-JP"/>
              </w:rPr>
            </w:pPr>
            <w:r>
              <w:rPr>
                <w:rFonts w:eastAsia="Yu Mincho"/>
                <w:lang w:eastAsia="ja-JP"/>
              </w:rPr>
              <w:t>We agree with CMCC that it should be clarified whether UE resync time is considered in the wakeup delay capability.</w:t>
            </w:r>
          </w:p>
        </w:tc>
      </w:tr>
      <w:tr w:rsidR="00E36DFE" w14:paraId="6962A0CA" w14:textId="77777777" w:rsidTr="005067F2">
        <w:tc>
          <w:tcPr>
            <w:tcW w:w="1274" w:type="dxa"/>
          </w:tcPr>
          <w:p w14:paraId="637F2BB1" w14:textId="77777777" w:rsidR="00E36DFE" w:rsidRDefault="00E36DFE" w:rsidP="005067F2">
            <w:pPr>
              <w:spacing w:after="0"/>
              <w:rPr>
                <w:rFonts w:eastAsia="Yu Mincho"/>
                <w:lang w:eastAsia="ja-JP"/>
              </w:rPr>
            </w:pPr>
            <w:r>
              <w:rPr>
                <w:rFonts w:eastAsia="Yu Mincho"/>
                <w:lang w:eastAsia="ja-JP"/>
              </w:rPr>
              <w:t>Nokia1</w:t>
            </w:r>
          </w:p>
        </w:tc>
        <w:tc>
          <w:tcPr>
            <w:tcW w:w="8076" w:type="dxa"/>
          </w:tcPr>
          <w:p w14:paraId="20BC0D9A" w14:textId="77777777" w:rsidR="00E36DFE" w:rsidRDefault="00E36DFE" w:rsidP="005067F2">
            <w:pPr>
              <w:spacing w:after="0"/>
              <w:rPr>
                <w:rFonts w:eastAsia="Yu Mincho"/>
                <w:lang w:eastAsia="ja-JP"/>
              </w:rPr>
            </w:pPr>
            <w:r>
              <w:rPr>
                <w:rFonts w:eastAsia="Yu Mincho"/>
                <w:lang w:eastAsia="ja-JP"/>
              </w:rPr>
              <w:t>We agree with FL that the reported time should cover time needed for synchronization thus we  may need to accommodate some tolerance in the reported capability to it e.g. by extending the time by 90 or 120ms</w:t>
            </w:r>
          </w:p>
        </w:tc>
      </w:tr>
      <w:tr w:rsidR="00D939CD" w14:paraId="772331FB" w14:textId="77777777" w:rsidTr="005067F2">
        <w:tc>
          <w:tcPr>
            <w:tcW w:w="1274" w:type="dxa"/>
          </w:tcPr>
          <w:p w14:paraId="3C9CD125" w14:textId="77777777" w:rsidR="00D939CD" w:rsidRDefault="00D939CD" w:rsidP="005067F2">
            <w:pPr>
              <w:spacing w:after="0"/>
              <w:rPr>
                <w:rFonts w:eastAsia="Yu Mincho"/>
                <w:lang w:eastAsia="ja-JP"/>
              </w:rPr>
            </w:pPr>
            <w:r>
              <w:rPr>
                <w:rFonts w:eastAsia="Malgun Gothic" w:hint="eastAsia"/>
                <w:lang w:eastAsia="ko-KR"/>
              </w:rPr>
              <w:t>LG</w:t>
            </w:r>
          </w:p>
        </w:tc>
        <w:tc>
          <w:tcPr>
            <w:tcW w:w="8076" w:type="dxa"/>
          </w:tcPr>
          <w:p w14:paraId="67104B3C" w14:textId="77777777" w:rsidR="00D939CD" w:rsidRDefault="00D939CD"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E36DFE" w14:paraId="2025C18E" w14:textId="77777777">
        <w:tc>
          <w:tcPr>
            <w:tcW w:w="1274" w:type="dxa"/>
          </w:tcPr>
          <w:p w14:paraId="0BACCF5E" w14:textId="41496FA9" w:rsidR="00E36DFE" w:rsidRDefault="00062447" w:rsidP="00990E44">
            <w:pPr>
              <w:spacing w:after="0"/>
              <w:rPr>
                <w:rFonts w:eastAsia="Yu Mincho"/>
                <w:lang w:eastAsia="ja-JP"/>
              </w:rPr>
            </w:pPr>
            <w:proofErr w:type="spellStart"/>
            <w:r>
              <w:rPr>
                <w:rFonts w:eastAsia="Yu Mincho"/>
                <w:lang w:eastAsia="ja-JP"/>
              </w:rPr>
              <w:t>Spreadtrum</w:t>
            </w:r>
            <w:proofErr w:type="spellEnd"/>
          </w:p>
        </w:tc>
        <w:tc>
          <w:tcPr>
            <w:tcW w:w="8076" w:type="dxa"/>
          </w:tcPr>
          <w:p w14:paraId="7F9C0982" w14:textId="14DD0E40" w:rsidR="00E36DFE" w:rsidRPr="00062447" w:rsidRDefault="00062447" w:rsidP="00990E44">
            <w:pPr>
              <w:spacing w:after="0"/>
              <w:rPr>
                <w:rFonts w:eastAsiaTheme="minorEastAsia"/>
              </w:rPr>
            </w:pPr>
            <w:r>
              <w:rPr>
                <w:rFonts w:eastAsiaTheme="minorEastAsia" w:hint="eastAsia"/>
              </w:rPr>
              <w:t>F</w:t>
            </w:r>
            <w:r>
              <w:rPr>
                <w:rFonts w:eastAsiaTheme="minorEastAsia"/>
              </w:rPr>
              <w:t>ine</w:t>
            </w:r>
          </w:p>
        </w:tc>
      </w:tr>
      <w:tr w:rsidR="00896D78" w14:paraId="1BE158B4" w14:textId="77777777" w:rsidTr="004658FD">
        <w:tc>
          <w:tcPr>
            <w:tcW w:w="1274" w:type="dxa"/>
            <w:tcBorders>
              <w:bottom w:val="single" w:sz="4" w:space="0" w:color="auto"/>
            </w:tcBorders>
          </w:tcPr>
          <w:p w14:paraId="1BFCA908" w14:textId="733EB019" w:rsidR="00896D78" w:rsidRPr="00896D78" w:rsidRDefault="00896D78" w:rsidP="00990E44">
            <w:pPr>
              <w:spacing w:after="0"/>
              <w:rPr>
                <w:rFonts w:eastAsiaTheme="minorEastAsia"/>
              </w:rPr>
            </w:pPr>
            <w:r>
              <w:rPr>
                <w:rFonts w:eastAsiaTheme="minorEastAsia" w:hint="eastAsia"/>
              </w:rPr>
              <w:t>O</w:t>
            </w:r>
            <w:r>
              <w:rPr>
                <w:rFonts w:eastAsiaTheme="minorEastAsia"/>
              </w:rPr>
              <w:t>PPO</w:t>
            </w:r>
          </w:p>
        </w:tc>
        <w:tc>
          <w:tcPr>
            <w:tcW w:w="8076" w:type="dxa"/>
            <w:tcBorders>
              <w:bottom w:val="single" w:sz="4" w:space="0" w:color="auto"/>
            </w:tcBorders>
          </w:tcPr>
          <w:p w14:paraId="46ED624F" w14:textId="14F41A00" w:rsidR="00896D78" w:rsidRDefault="00896D78" w:rsidP="00990E44">
            <w:pPr>
              <w:spacing w:after="0"/>
              <w:rPr>
                <w:rFonts w:eastAsiaTheme="minorEastAsia"/>
              </w:rPr>
            </w:pPr>
            <w:r>
              <w:rPr>
                <w:rFonts w:eastAsiaTheme="minorEastAsia" w:hint="eastAsia"/>
              </w:rPr>
              <w:t>I</w:t>
            </w:r>
            <w:r>
              <w:rPr>
                <w:rFonts w:eastAsiaTheme="minorEastAsia"/>
              </w:rPr>
              <w:t>f we accept 400/800ms from the study for Ultra-deep sleep, the 40ms would be the 3</w:t>
            </w:r>
            <w:r w:rsidRPr="00896D78">
              <w:rPr>
                <w:rFonts w:eastAsiaTheme="minorEastAsia"/>
                <w:vertAlign w:val="superscript"/>
              </w:rPr>
              <w:t>rd</w:t>
            </w:r>
            <w:r>
              <w:rPr>
                <w:rFonts w:eastAsiaTheme="minorEastAsia"/>
              </w:rPr>
              <w:t xml:space="preserve"> value in natural.</w:t>
            </w:r>
          </w:p>
        </w:tc>
      </w:tr>
      <w:tr w:rsidR="00FF24C8" w14:paraId="5E981A89" w14:textId="77777777" w:rsidTr="005067F2">
        <w:tc>
          <w:tcPr>
            <w:tcW w:w="1274" w:type="dxa"/>
          </w:tcPr>
          <w:p w14:paraId="68DEEB91"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B0011C9" w14:textId="77777777" w:rsidR="00FF24C8" w:rsidRDefault="00FF24C8" w:rsidP="005067F2">
            <w:pPr>
              <w:spacing w:after="0"/>
              <w:rPr>
                <w:rFonts w:eastAsiaTheme="minorEastAsia"/>
              </w:rPr>
            </w:pPr>
            <w:r>
              <w:rPr>
                <w:rFonts w:eastAsiaTheme="minorEastAsia"/>
              </w:rPr>
              <w:t xml:space="preserve">We are generally OK for the proposal. But an important point on agreeing on 40 or 80 </w:t>
            </w:r>
            <w:proofErr w:type="spellStart"/>
            <w:r>
              <w:rPr>
                <w:rFonts w:eastAsiaTheme="minorEastAsia"/>
              </w:rPr>
              <w:t>ms</w:t>
            </w:r>
            <w:proofErr w:type="spellEnd"/>
            <w:r>
              <w:rPr>
                <w:rFonts w:eastAsiaTheme="minorEastAsia"/>
              </w:rPr>
              <w:t xml:space="preserve"> is that the periodicity of SSB is assumed to be 20ms. Otherwise, longer time is needed.</w:t>
            </w:r>
          </w:p>
          <w:p w14:paraId="5CB72C60" w14:textId="77777777" w:rsidR="00FF24C8" w:rsidRDefault="00FF24C8" w:rsidP="005067F2">
            <w:pPr>
              <w:pStyle w:val="BodyText"/>
              <w:rPr>
                <w:rFonts w:eastAsiaTheme="minorEastAsia"/>
                <w:lang w:val="en-US" w:eastAsia="zh-CN"/>
              </w:rPr>
            </w:pPr>
            <w:r>
              <w:rPr>
                <w:rFonts w:eastAsiaTheme="minorEastAsia"/>
                <w:lang w:val="en-US" w:eastAsia="zh-CN"/>
              </w:rPr>
              <w:t xml:space="preserve">Therefore, we suggest the following </w:t>
            </w:r>
            <w:proofErr w:type="spellStart"/>
            <w:r>
              <w:rPr>
                <w:rFonts w:eastAsiaTheme="minorEastAsia"/>
                <w:lang w:val="en-US" w:eastAsia="zh-CN"/>
              </w:rPr>
              <w:t>chages</w:t>
            </w:r>
            <w:proofErr w:type="spellEnd"/>
            <w:r>
              <w:rPr>
                <w:rFonts w:eastAsiaTheme="minorEastAsia"/>
                <w:lang w:val="en-US" w:eastAsia="zh-CN"/>
              </w:rPr>
              <w:t>:</w:t>
            </w:r>
          </w:p>
          <w:p w14:paraId="7A2E4F57" w14:textId="77777777" w:rsidR="00FF24C8" w:rsidRDefault="00FF24C8" w:rsidP="005067F2">
            <w:pPr>
              <w:spacing w:after="0"/>
              <w:rPr>
                <w:lang w:val="en-GB"/>
              </w:rPr>
            </w:pPr>
            <w:r>
              <w:rPr>
                <w:lang w:val="en-GB"/>
              </w:rPr>
              <w:t>For the 3 candidate values for the wake-up delay capability report, support 400ms and 800ms, and the 3</w:t>
            </w:r>
            <w:r w:rsidRPr="00E7161D">
              <w:rPr>
                <w:vertAlign w:val="superscript"/>
                <w:lang w:val="en-GB"/>
              </w:rPr>
              <w:t>rd</w:t>
            </w:r>
            <w:r>
              <w:rPr>
                <w:lang w:val="en-GB"/>
              </w:rPr>
              <w:t xml:space="preserve"> value is down-selected from {40, 80}.</w:t>
            </w:r>
          </w:p>
          <w:p w14:paraId="5DA6AF18" w14:textId="77777777" w:rsidR="00FF24C8" w:rsidRDefault="00FF24C8" w:rsidP="005067F2">
            <w:pPr>
              <w:spacing w:after="0"/>
              <w:rPr>
                <w:rFonts w:eastAsiaTheme="minorEastAsia"/>
              </w:rPr>
            </w:pPr>
            <w:r w:rsidRPr="00455BAE">
              <w:rPr>
                <w:rFonts w:eastAsiaTheme="minorEastAsia"/>
                <w:color w:val="FF0000"/>
              </w:rPr>
              <w:t>Capture into specification that the values for wake-up delay capability are based on a particular assumption of SSB periodicity, e.g. 20ms</w:t>
            </w:r>
          </w:p>
        </w:tc>
      </w:tr>
      <w:tr w:rsidR="0035590B" w14:paraId="480744CD" w14:textId="77777777" w:rsidTr="004658FD">
        <w:tc>
          <w:tcPr>
            <w:tcW w:w="1274" w:type="dxa"/>
            <w:shd w:val="clear" w:color="auto" w:fill="BDD6EE" w:themeFill="accent5" w:themeFillTint="66"/>
          </w:tcPr>
          <w:p w14:paraId="0BB60D77" w14:textId="6628E703" w:rsidR="0035590B" w:rsidRDefault="0035590B" w:rsidP="00990E44">
            <w:pPr>
              <w:spacing w:after="0"/>
              <w:rPr>
                <w:rFonts w:eastAsiaTheme="minorEastAsia" w:hint="eastAsia"/>
              </w:rPr>
            </w:pPr>
            <w:r>
              <w:rPr>
                <w:rFonts w:eastAsiaTheme="minorEastAsia"/>
              </w:rPr>
              <w:t>Moderator</w:t>
            </w:r>
          </w:p>
        </w:tc>
        <w:tc>
          <w:tcPr>
            <w:tcW w:w="8076" w:type="dxa"/>
            <w:shd w:val="clear" w:color="auto" w:fill="BDD6EE" w:themeFill="accent5" w:themeFillTint="66"/>
          </w:tcPr>
          <w:p w14:paraId="05ED6551" w14:textId="77777777" w:rsidR="0035590B" w:rsidRDefault="00CB615B" w:rsidP="00990E44">
            <w:pPr>
              <w:spacing w:after="0"/>
              <w:rPr>
                <w:rFonts w:eastAsiaTheme="minorEastAsia"/>
              </w:rPr>
            </w:pPr>
            <w:r>
              <w:rPr>
                <w:rFonts w:eastAsiaTheme="minorEastAsia"/>
              </w:rPr>
              <w:t xml:space="preserve">Indeed 400/800ms in the SI did not consider the sync/re-sync time. The updated proposal is to include additional 100 </w:t>
            </w:r>
            <w:proofErr w:type="spellStart"/>
            <w:r>
              <w:rPr>
                <w:rFonts w:eastAsiaTheme="minorEastAsia"/>
              </w:rPr>
              <w:t>ms</w:t>
            </w:r>
            <w:proofErr w:type="spellEnd"/>
            <w:r>
              <w:rPr>
                <w:rFonts w:eastAsiaTheme="minorEastAsia"/>
              </w:rPr>
              <w:t xml:space="preserve"> (to account for 5 SSBs). The choice is somewhat arbitrary and will be modified based on further comments.</w:t>
            </w:r>
          </w:p>
          <w:p w14:paraId="679C249D" w14:textId="77777777" w:rsidR="00CB615B" w:rsidRDefault="00CB615B" w:rsidP="00CB615B">
            <w:pPr>
              <w:pStyle w:val="BodyText"/>
              <w:rPr>
                <w:lang w:val="en-US" w:eastAsia="zh-CN"/>
              </w:rPr>
            </w:pPr>
            <w:r>
              <w:rPr>
                <w:lang w:val="en-US" w:eastAsia="zh-CN"/>
              </w:rPr>
              <w:t xml:space="preserve">For deep sleep state, we should at least include 3SSBs based on R17 PEI discussion. </w:t>
            </w:r>
            <w:proofErr w:type="gramStart"/>
            <w:r>
              <w:rPr>
                <w:lang w:val="en-US" w:eastAsia="zh-CN"/>
              </w:rPr>
              <w:t>Therefore</w:t>
            </w:r>
            <w:proofErr w:type="gramEnd"/>
            <w:r>
              <w:rPr>
                <w:lang w:val="en-US" w:eastAsia="zh-CN"/>
              </w:rPr>
              <w:t xml:space="preserve"> the proposal is to use 80ms.</w:t>
            </w:r>
          </w:p>
          <w:p w14:paraId="37BD05AC" w14:textId="2DB91BCC" w:rsidR="00CB615B" w:rsidRDefault="00CB615B" w:rsidP="00CB615B">
            <w:pPr>
              <w:pStyle w:val="H3Proposal"/>
              <w:rPr>
                <w:rFonts w:hint="eastAsia"/>
              </w:rPr>
            </w:pPr>
            <w:r>
              <w:rPr>
                <w:highlight w:val="yellow"/>
              </w:rPr>
              <w:t>Proposal 1-</w:t>
            </w:r>
            <w:r>
              <w:rPr>
                <w:highlight w:val="yellow"/>
              </w:rPr>
              <w:t>4r1</w:t>
            </w:r>
          </w:p>
          <w:p w14:paraId="622F34BE" w14:textId="0ACBCB23" w:rsidR="00CB615B" w:rsidRPr="004658FD" w:rsidRDefault="00CB615B" w:rsidP="004658FD">
            <w:pPr>
              <w:spacing w:after="0"/>
              <w:rPr>
                <w:rFonts w:hint="eastAsia"/>
                <w:lang w:val="en-GB"/>
              </w:rPr>
            </w:pPr>
            <w:r>
              <w:rPr>
                <w:lang w:val="en-GB"/>
              </w:rPr>
              <w:t xml:space="preserve">For the 3 candidate values for the wake-up delay capability report, support </w:t>
            </w:r>
            <w:r>
              <w:rPr>
                <w:lang w:val="en-GB"/>
              </w:rPr>
              <w:t>{</w:t>
            </w:r>
            <w:r w:rsidR="004658FD">
              <w:rPr>
                <w:lang w:val="en-GB"/>
              </w:rPr>
              <w:t>80ms, 5</w:t>
            </w:r>
            <w:r>
              <w:rPr>
                <w:lang w:val="en-GB"/>
              </w:rPr>
              <w:t xml:space="preserve">00ms and </w:t>
            </w:r>
            <w:r w:rsidR="004658FD">
              <w:rPr>
                <w:lang w:val="en-GB"/>
              </w:rPr>
              <w:t>9</w:t>
            </w:r>
            <w:r>
              <w:rPr>
                <w:lang w:val="en-GB"/>
              </w:rPr>
              <w:t>00ms</w:t>
            </w:r>
            <w:r w:rsidR="004658FD">
              <w:rPr>
                <w:lang w:val="en-GB"/>
              </w:rPr>
              <w:t>}.</w:t>
            </w:r>
          </w:p>
        </w:tc>
      </w:tr>
      <w:tr w:rsidR="004658FD" w14:paraId="312D7859" w14:textId="77777777">
        <w:tc>
          <w:tcPr>
            <w:tcW w:w="1274" w:type="dxa"/>
          </w:tcPr>
          <w:p w14:paraId="7BE5B1DB" w14:textId="77777777" w:rsidR="004658FD" w:rsidRDefault="004658FD" w:rsidP="00990E44">
            <w:pPr>
              <w:spacing w:after="0"/>
              <w:rPr>
                <w:rFonts w:eastAsiaTheme="minorEastAsia"/>
              </w:rPr>
            </w:pPr>
          </w:p>
        </w:tc>
        <w:tc>
          <w:tcPr>
            <w:tcW w:w="8076" w:type="dxa"/>
          </w:tcPr>
          <w:p w14:paraId="35E51A44" w14:textId="77777777" w:rsidR="004658FD" w:rsidRDefault="004658FD" w:rsidP="00990E44">
            <w:pPr>
              <w:spacing w:after="0"/>
              <w:rPr>
                <w:rFonts w:eastAsiaTheme="minorEastAsia"/>
              </w:rPr>
            </w:pPr>
          </w:p>
        </w:tc>
      </w:tr>
    </w:tbl>
    <w:p w14:paraId="2A40DF24" w14:textId="77777777" w:rsidR="00F75C4F" w:rsidRDefault="002E33EF">
      <w:pPr>
        <w:pStyle w:val="BodyText"/>
      </w:pPr>
      <w:r>
        <w:t xml:space="preserve"> </w:t>
      </w:r>
    </w:p>
    <w:p w14:paraId="15BD2F43" w14:textId="77777777" w:rsidR="00F75C4F" w:rsidRDefault="002E33EF">
      <w:pPr>
        <w:pStyle w:val="BodyText"/>
      </w:pPr>
      <w:r>
        <w:t xml:space="preserve">For the offset value(s) between Lo and PO/PF, the following was agreed: </w:t>
      </w:r>
    </w:p>
    <w:p w14:paraId="15CAE63F"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23EFCE9D" w14:textId="77777777" w:rsidR="00F75C4F" w:rsidRDefault="002E33EF">
      <w:pPr>
        <w:spacing w:after="0"/>
        <w:ind w:left="720"/>
        <w:rPr>
          <w:rFonts w:eastAsia="Batang"/>
          <w:sz w:val="18"/>
          <w:szCs w:val="22"/>
          <w:lang w:val="en-GB" w:eastAsia="en-US"/>
        </w:rPr>
      </w:pPr>
      <w:r>
        <w:rPr>
          <w:rFonts w:eastAsia="Batang"/>
          <w:sz w:val="18"/>
          <w:szCs w:val="22"/>
          <w:lang w:val="en-GB" w:eastAsia="en-US"/>
        </w:rPr>
        <w:t>For the offset value(s) between an LO and a reference PO/PF, consider the following options:</w:t>
      </w:r>
    </w:p>
    <w:p w14:paraId="41D61AB4"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4DCB31AC"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 xml:space="preserve">Option 1: </w:t>
      </w:r>
      <w:proofErr w:type="spellStart"/>
      <w:r>
        <w:rPr>
          <w:rFonts w:eastAsia="Batang"/>
          <w:sz w:val="18"/>
          <w:szCs w:val="22"/>
          <w:lang w:val="en-GB"/>
        </w:rPr>
        <w:t>gNB</w:t>
      </w:r>
      <w:proofErr w:type="spellEnd"/>
      <w:r>
        <w:rPr>
          <w:rFonts w:eastAsia="Batang"/>
          <w:sz w:val="18"/>
          <w:szCs w:val="22"/>
          <w:lang w:val="en-GB"/>
        </w:rPr>
        <w:t xml:space="preserve"> configures a single offset value.</w:t>
      </w:r>
    </w:p>
    <w:p w14:paraId="073D7BDD"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 xml:space="preserve">If the gap between an LO and the PO </w:t>
      </w:r>
      <w:r>
        <w:rPr>
          <w:rFonts w:eastAsia="Batang"/>
          <w:sz w:val="18"/>
          <w:szCs w:val="22"/>
        </w:rPr>
        <w:t>associated with the offset</w:t>
      </w:r>
      <w:r>
        <w:rPr>
          <w:rFonts w:eastAsia="Batang"/>
          <w:sz w:val="18"/>
          <w:szCs w:val="22"/>
          <w:lang w:val="en-GB"/>
        </w:rPr>
        <w:t xml:space="preserve"> is no less than the wake-up delay a UE supports, the UE monitors the PO associated with the offset after receiving a wake-up indication in a LP-WUS.</w:t>
      </w:r>
    </w:p>
    <w:p w14:paraId="5CC581BC"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Otherwise,</w:t>
      </w:r>
    </w:p>
    <w:p w14:paraId="200EE8D5"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Option 1-1: the UE follows the legacy paging monitoring procedure.</w:t>
      </w:r>
    </w:p>
    <w:p w14:paraId="7706FD8E"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Option 1-2: the UE monitors LP-WUS. If it receives a wake-up indication in a LP-WUS, it monitors the first PO after its reported wake-up delay.</w:t>
      </w:r>
    </w:p>
    <w:p w14:paraId="623A2A0B"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lastRenderedPageBreak/>
        <w:t xml:space="preserve">Option 2: </w:t>
      </w:r>
      <w:proofErr w:type="spellStart"/>
      <w:r>
        <w:rPr>
          <w:rFonts w:eastAsia="Batang"/>
          <w:sz w:val="18"/>
          <w:szCs w:val="22"/>
          <w:lang w:val="en-GB"/>
        </w:rPr>
        <w:t>gNB</w:t>
      </w:r>
      <w:proofErr w:type="spellEnd"/>
      <w:r>
        <w:rPr>
          <w:rFonts w:eastAsia="Batang"/>
          <w:sz w:val="18"/>
          <w:szCs w:val="22"/>
          <w:lang w:val="en-GB"/>
        </w:rPr>
        <w:t xml:space="preserve"> configures one or multiple offset values.</w:t>
      </w:r>
    </w:p>
    <w:p w14:paraId="6C6BD2C4"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For the same PO, each offset corresponds to a LO.</w:t>
      </w:r>
    </w:p>
    <w:p w14:paraId="7F81A32F"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This does not preclude the possibility that the same LO may correspond to different POs with different offset values.</w:t>
      </w:r>
    </w:p>
    <w:p w14:paraId="2B5E3730"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87802AE"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 xml:space="preserve">This implies that the </w:t>
      </w:r>
      <w:proofErr w:type="spellStart"/>
      <w:r>
        <w:rPr>
          <w:rFonts w:eastAsia="Batang"/>
          <w:sz w:val="18"/>
          <w:szCs w:val="22"/>
          <w:lang w:val="en-GB"/>
        </w:rPr>
        <w:t>gNB</w:t>
      </w:r>
      <w:proofErr w:type="spellEnd"/>
      <w:r>
        <w:rPr>
          <w:rFonts w:eastAsia="Batang"/>
          <w:sz w:val="18"/>
          <w:szCs w:val="22"/>
          <w:lang w:val="en-GB"/>
        </w:rPr>
        <w:t xml:space="preserve"> needs to configure at least one offset value that is no less than the largest wake-up delay supported by the UEs.</w:t>
      </w:r>
    </w:p>
    <w:p w14:paraId="0F0BA9AD"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FFS exactly how to choose the offset</w:t>
      </w:r>
    </w:p>
    <w:p w14:paraId="4D790ADE"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Option 2B:</w:t>
      </w:r>
    </w:p>
    <w:p w14:paraId="37A2C941"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B0F9DF3"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FFS exactly how to choose the offset</w:t>
      </w:r>
    </w:p>
    <w:p w14:paraId="212B5D3A"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Otherwise,</w:t>
      </w:r>
    </w:p>
    <w:p w14:paraId="17A44DEB"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Option 2B-1: the UE follows the legacy paging monitoring procedure.</w:t>
      </w:r>
    </w:p>
    <w:p w14:paraId="154DEDAA"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Option 2B-2: the UE monitors LP-WUS. If it receives a wake-up indication in a LP-WUS, it monitors the first PO after its reported wake-up delay.</w:t>
      </w:r>
    </w:p>
    <w:p w14:paraId="69A35C8F" w14:textId="77777777" w:rsidR="00F75C4F" w:rsidRDefault="002E33EF">
      <w:pPr>
        <w:numPr>
          <w:ilvl w:val="4"/>
          <w:numId w:val="12"/>
        </w:numPr>
        <w:spacing w:after="0"/>
        <w:ind w:left="4320"/>
        <w:rPr>
          <w:rFonts w:eastAsia="Batang"/>
          <w:sz w:val="18"/>
          <w:szCs w:val="22"/>
          <w:lang w:val="en-GB"/>
        </w:rPr>
      </w:pPr>
      <w:r>
        <w:rPr>
          <w:rFonts w:eastAsia="Batang"/>
          <w:sz w:val="18"/>
          <w:szCs w:val="22"/>
          <w:lang w:val="en-GB"/>
        </w:rPr>
        <w:t>FFS exactly how to choose the offset</w:t>
      </w:r>
    </w:p>
    <w:p w14:paraId="3B22D6EE"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FFS the UE shall monitor the LO associated with additional offset(s)</w:t>
      </w:r>
    </w:p>
    <w:p w14:paraId="429C4167" w14:textId="77777777" w:rsidR="00F75C4F" w:rsidRDefault="002E33EF">
      <w:pPr>
        <w:tabs>
          <w:tab w:val="left" w:pos="1440"/>
        </w:tabs>
        <w:spacing w:after="0"/>
        <w:ind w:left="720"/>
        <w:rPr>
          <w:rFonts w:eastAsia="Batang"/>
          <w:szCs w:val="20"/>
          <w:lang w:val="en-GB" w:eastAsia="en-US"/>
        </w:rPr>
      </w:pPr>
      <w:r>
        <w:rPr>
          <w:rFonts w:eastAsia="Batang"/>
          <w:sz w:val="18"/>
          <w:szCs w:val="18"/>
          <w:lang w:val="en-GB" w:eastAsia="en-US"/>
        </w:rPr>
        <w:t>Note: The PO mentioned above refers to legacy PO configured for the UE.</w:t>
      </w:r>
    </w:p>
    <w:p w14:paraId="7F85D731" w14:textId="77777777" w:rsidR="00F75C4F" w:rsidRDefault="00F75C4F">
      <w:pPr>
        <w:pStyle w:val="BodyText"/>
      </w:pPr>
    </w:p>
    <w:p w14:paraId="4C9D7DA4" w14:textId="77777777" w:rsidR="00F75C4F" w:rsidRDefault="002E33EF">
      <w:pPr>
        <w:pStyle w:val="BodyText"/>
      </w:pPr>
      <w:r>
        <w:t>This is a summary of companies’ views:</w:t>
      </w:r>
    </w:p>
    <w:p w14:paraId="50E9ECBF" w14:textId="77777777" w:rsidR="00F75C4F" w:rsidRDefault="002E33EF">
      <w:pPr>
        <w:pStyle w:val="BodyText"/>
        <w:numPr>
          <w:ilvl w:val="0"/>
          <w:numId w:val="13"/>
        </w:numPr>
      </w:pPr>
      <w:r>
        <w:rPr>
          <w:b/>
          <w:bCs/>
        </w:rPr>
        <w:t>Option 1</w:t>
      </w:r>
      <w:r>
        <w:t>: [1] Huawei/</w:t>
      </w:r>
      <w:proofErr w:type="spellStart"/>
      <w:r>
        <w:t>HiSi</w:t>
      </w:r>
      <w:proofErr w:type="spellEnd"/>
      <w:r>
        <w:t xml:space="preserve">, [2] Nokia, [6] Panasonic, [8] Samsung, [9] </w:t>
      </w:r>
      <w:proofErr w:type="spellStart"/>
      <w:r>
        <w:t>Spreadtrum</w:t>
      </w:r>
      <w:proofErr w:type="spellEnd"/>
      <w:r>
        <w:t xml:space="preserve">, [12] NEC, [13] </w:t>
      </w:r>
      <w:proofErr w:type="spellStart"/>
      <w:r>
        <w:t>xiaomi</w:t>
      </w:r>
      <w:proofErr w:type="spellEnd"/>
      <w:r>
        <w:t xml:space="preserve">, [14] CATT, [18] ETRI, [19] LG, [23] Ericsson, [25] MTK, [27] Nordic  </w:t>
      </w:r>
    </w:p>
    <w:p w14:paraId="392C3201" w14:textId="77777777" w:rsidR="00F75C4F" w:rsidRDefault="002E33EF">
      <w:pPr>
        <w:pStyle w:val="BodyText"/>
        <w:numPr>
          <w:ilvl w:val="1"/>
          <w:numId w:val="13"/>
        </w:numPr>
      </w:pPr>
      <w:r>
        <w:rPr>
          <w:b/>
          <w:bCs/>
        </w:rPr>
        <w:t>Option 1-1</w:t>
      </w:r>
      <w:r>
        <w:t>: [1] Huawei/</w:t>
      </w:r>
      <w:proofErr w:type="spellStart"/>
      <w:r>
        <w:t>HiSi</w:t>
      </w:r>
      <w:proofErr w:type="spellEnd"/>
      <w:r>
        <w:t xml:space="preserve">, [2] Nokia, [6] Panasonic, [8] Samsung, [9] </w:t>
      </w:r>
      <w:proofErr w:type="spellStart"/>
      <w:r>
        <w:t>Spreadtrum</w:t>
      </w:r>
      <w:proofErr w:type="spellEnd"/>
      <w:r>
        <w:t xml:space="preserve">, [18] ETRI, [19] LG, [23] Ericsson, [27] Nordic (the UE follows the legacy paging monitoring procedure, if capability is larger than default paging cycle of </w:t>
      </w:r>
      <w:proofErr w:type="spellStart"/>
      <w:r>
        <w:t>iDRX</w:t>
      </w:r>
      <w:proofErr w:type="spellEnd"/>
      <w:r>
        <w:t>)</w:t>
      </w:r>
    </w:p>
    <w:p w14:paraId="6F87294D" w14:textId="77777777" w:rsidR="00F75C4F" w:rsidRDefault="002E33EF">
      <w:pPr>
        <w:pStyle w:val="BodyText"/>
        <w:numPr>
          <w:ilvl w:val="1"/>
          <w:numId w:val="13"/>
        </w:numPr>
      </w:pPr>
      <w:r>
        <w:rPr>
          <w:b/>
          <w:bCs/>
        </w:rPr>
        <w:t>Option 1-2</w:t>
      </w:r>
      <w:r>
        <w:t xml:space="preserve">: [12] NEC, [13] </w:t>
      </w:r>
      <w:proofErr w:type="spellStart"/>
      <w:r>
        <w:t>xiaomi</w:t>
      </w:r>
      <w:proofErr w:type="spellEnd"/>
      <w:r>
        <w:t>, [25] MTK</w:t>
      </w:r>
    </w:p>
    <w:p w14:paraId="2F48601E" w14:textId="77777777" w:rsidR="00F75C4F" w:rsidRDefault="002E33EF">
      <w:pPr>
        <w:pStyle w:val="BodyText"/>
        <w:numPr>
          <w:ilvl w:val="0"/>
          <w:numId w:val="13"/>
        </w:numPr>
      </w:pPr>
      <w:r>
        <w:rPr>
          <w:b/>
          <w:bCs/>
        </w:rPr>
        <w:t>Option 2</w:t>
      </w:r>
      <w:r>
        <w:t xml:space="preserve">: [3] </w:t>
      </w:r>
      <w:proofErr w:type="spellStart"/>
      <w:r>
        <w:t>InterDigital</w:t>
      </w:r>
      <w:proofErr w:type="spellEnd"/>
      <w:r>
        <w:t xml:space="preserve">, [4] TCL, [7] ZTE, [10] vivo, [11] Apple, [15] </w:t>
      </w:r>
      <w:proofErr w:type="spellStart"/>
      <w:r>
        <w:t>Futurewei</w:t>
      </w:r>
      <w:proofErr w:type="spellEnd"/>
      <w:r>
        <w:t>, [19] LG (if multiple offsets are supported), [17] Sony, [21] DCM, [22] Sharp, [25] MTK</w:t>
      </w:r>
    </w:p>
    <w:p w14:paraId="069C1D2B" w14:textId="77777777" w:rsidR="00F75C4F" w:rsidRDefault="002E33EF">
      <w:pPr>
        <w:pStyle w:val="BodyText"/>
        <w:numPr>
          <w:ilvl w:val="1"/>
          <w:numId w:val="13"/>
        </w:numPr>
      </w:pPr>
      <w:r>
        <w:rPr>
          <w:b/>
          <w:bCs/>
        </w:rPr>
        <w:t>Option 2A</w:t>
      </w:r>
      <w:r>
        <w:t xml:space="preserve">: [3] </w:t>
      </w:r>
      <w:proofErr w:type="spellStart"/>
      <w:r>
        <w:t>InterDigital</w:t>
      </w:r>
      <w:proofErr w:type="spellEnd"/>
      <w:r>
        <w:t>, [17] Sony, [21] DCM</w:t>
      </w:r>
    </w:p>
    <w:p w14:paraId="2E17ABED" w14:textId="77777777" w:rsidR="00F75C4F" w:rsidRDefault="002E33EF">
      <w:pPr>
        <w:pStyle w:val="BodyText"/>
        <w:numPr>
          <w:ilvl w:val="1"/>
          <w:numId w:val="13"/>
        </w:numPr>
      </w:pPr>
      <w:r>
        <w:rPr>
          <w:b/>
          <w:bCs/>
        </w:rPr>
        <w:t>Option 2B-1</w:t>
      </w:r>
      <w:r>
        <w:t>: [11] Apple, [19] LG (if multiple offsets are supported), [21] DCM</w:t>
      </w:r>
    </w:p>
    <w:p w14:paraId="5D2B6A81" w14:textId="77777777" w:rsidR="00F75C4F" w:rsidRDefault="002E33EF">
      <w:pPr>
        <w:pStyle w:val="BodyText"/>
        <w:numPr>
          <w:ilvl w:val="1"/>
          <w:numId w:val="13"/>
        </w:numPr>
      </w:pPr>
      <w:r>
        <w:rPr>
          <w:b/>
          <w:bCs/>
        </w:rPr>
        <w:t>Option 2B-2</w:t>
      </w:r>
      <w:r>
        <w:t xml:space="preserve">: [10] vivo, [15] </w:t>
      </w:r>
      <w:proofErr w:type="spellStart"/>
      <w:r>
        <w:t>Futurewei</w:t>
      </w:r>
      <w:proofErr w:type="spellEnd"/>
      <w:r>
        <w:t>, [25] MTK</w:t>
      </w:r>
    </w:p>
    <w:p w14:paraId="65A1B4AC" w14:textId="77777777" w:rsidR="00F75C4F" w:rsidRDefault="002E33EF">
      <w:pPr>
        <w:pStyle w:val="BodyText"/>
        <w:numPr>
          <w:ilvl w:val="1"/>
          <w:numId w:val="13"/>
        </w:numPr>
      </w:pPr>
      <w:r>
        <w:rPr>
          <w:b/>
          <w:bCs/>
        </w:rPr>
        <w:t>Option 2B</w:t>
      </w:r>
      <w:r>
        <w:t>: [22] Sharp</w:t>
      </w:r>
    </w:p>
    <w:p w14:paraId="079D1436" w14:textId="77777777" w:rsidR="00F75C4F" w:rsidRDefault="00F75C4F">
      <w:pPr>
        <w:pStyle w:val="BodyText"/>
      </w:pPr>
    </w:p>
    <w:p w14:paraId="301D1A69" w14:textId="77777777" w:rsidR="00F75C4F" w:rsidRDefault="002E33EF">
      <w:pPr>
        <w:pStyle w:val="BodyText"/>
      </w:pPr>
      <w:r>
        <w:t>Further, for Option 2B, ZTE and vivo have the following proposals, where a UE may monitor multiple LOs associated with different offset values for a PO.</w:t>
      </w:r>
    </w:p>
    <w:tbl>
      <w:tblPr>
        <w:tblStyle w:val="TableGrid"/>
        <w:tblW w:w="0" w:type="auto"/>
        <w:tblLook w:val="04A0" w:firstRow="1" w:lastRow="0" w:firstColumn="1" w:lastColumn="0" w:noHBand="0" w:noVBand="1"/>
      </w:tblPr>
      <w:tblGrid>
        <w:gridCol w:w="1435"/>
        <w:gridCol w:w="7915"/>
      </w:tblGrid>
      <w:tr w:rsidR="00F75C4F" w14:paraId="4DFA053F" w14:textId="77777777">
        <w:tc>
          <w:tcPr>
            <w:tcW w:w="1435" w:type="dxa"/>
          </w:tcPr>
          <w:p w14:paraId="678AE9DC" w14:textId="77777777" w:rsidR="00F75C4F" w:rsidRDefault="002E33EF">
            <w:pPr>
              <w:pStyle w:val="BodyText"/>
            </w:pPr>
            <w:r>
              <w:t>[7] ZTE</w:t>
            </w:r>
          </w:p>
        </w:tc>
        <w:tc>
          <w:tcPr>
            <w:tcW w:w="7915" w:type="dxa"/>
          </w:tcPr>
          <w:p w14:paraId="573A9435" w14:textId="77777777" w:rsidR="00F75C4F" w:rsidRDefault="002E33EF">
            <w:pPr>
              <w:pStyle w:val="BodyText"/>
            </w:pPr>
            <w:r>
              <w:t>Proposal 6: Further clarify the offset selection based on following</w:t>
            </w:r>
          </w:p>
          <w:p w14:paraId="7D5495AF" w14:textId="77777777" w:rsidR="00F75C4F" w:rsidRDefault="002E33EF">
            <w:pPr>
              <w:pStyle w:val="BodyText"/>
            </w:pPr>
            <w:r>
              <w:t>Alt1: The UE monitors the LO associated with the minimum offset that has a gap between the LO and the corresponding PO no less than the wake-up delay.</w:t>
            </w:r>
          </w:p>
          <w:p w14:paraId="30FF5203" w14:textId="77777777" w:rsidR="00F75C4F" w:rsidRDefault="002E33EF">
            <w:pPr>
              <w:pStyle w:val="BodyText"/>
              <w:rPr>
                <w:lang w:val="en-US"/>
              </w:rPr>
            </w:pPr>
            <w:r>
              <w:t>Alt2: The UE monitors the LO associated with the minimum offset and larger offset that has a gap between the LO and the corresponding PO no less than the wake-up delay.</w:t>
            </w:r>
          </w:p>
        </w:tc>
      </w:tr>
      <w:tr w:rsidR="00F75C4F" w14:paraId="16658130" w14:textId="77777777">
        <w:tc>
          <w:tcPr>
            <w:tcW w:w="1435" w:type="dxa"/>
          </w:tcPr>
          <w:p w14:paraId="0BA818A8" w14:textId="77777777" w:rsidR="00F75C4F" w:rsidRDefault="002E33EF">
            <w:pPr>
              <w:pStyle w:val="BodyText"/>
            </w:pPr>
            <w:r>
              <w:t>[10] vivo</w:t>
            </w:r>
          </w:p>
        </w:tc>
        <w:tc>
          <w:tcPr>
            <w:tcW w:w="7915" w:type="dxa"/>
          </w:tcPr>
          <w:p w14:paraId="4AC6A58B" w14:textId="77777777" w:rsidR="00F75C4F" w:rsidRDefault="002E33EF">
            <w:pPr>
              <w:pStyle w:val="BodyText"/>
            </w:pPr>
            <w:r>
              <w:t xml:space="preserve">Proposal 9: Support Option 2: </w:t>
            </w:r>
            <w:proofErr w:type="spellStart"/>
            <w:r>
              <w:t>gNB</w:t>
            </w:r>
            <w:proofErr w:type="spellEnd"/>
            <w:r>
              <w:t xml:space="preserve"> configures one or two offset values. If two offsets between LO and PO/PF are configured,</w:t>
            </w:r>
          </w:p>
          <w:p w14:paraId="41C9AE65" w14:textId="77777777" w:rsidR="00F75C4F" w:rsidRDefault="002E33EF">
            <w:pPr>
              <w:pStyle w:val="BodyText"/>
            </w:pPr>
            <w:r>
              <w:t></w:t>
            </w:r>
            <w:r>
              <w:tab/>
              <w:t xml:space="preserve">Each offset is configured corresponding to a wake-up delay category, i.e. deep sleep or ultra-deep sleep. </w:t>
            </w:r>
          </w:p>
          <w:p w14:paraId="71343DEB" w14:textId="77777777" w:rsidR="00F75C4F" w:rsidRDefault="002E33EF">
            <w:pPr>
              <w:pStyle w:val="BodyText"/>
            </w:pPr>
            <w:r>
              <w:t></w:t>
            </w:r>
            <w:r>
              <w:tab/>
              <w:t>For UE with wake-up delay capability corresponding to ultra-deep sleep, it only monitors LP-WUS at a LO corresponding to the larger offset.</w:t>
            </w:r>
          </w:p>
          <w:p w14:paraId="7C38496B" w14:textId="77777777" w:rsidR="00F75C4F" w:rsidRDefault="002E33EF">
            <w:pPr>
              <w:pStyle w:val="BodyText"/>
            </w:pPr>
            <w:r>
              <w:t></w:t>
            </w:r>
            <w:r>
              <w:tab/>
              <w:t>For UE with wake-up delay capability corresponding to deep sleep, it shall monitor LP-WUS in both two LOs corresponding to the two configured offsets.</w:t>
            </w:r>
          </w:p>
        </w:tc>
      </w:tr>
    </w:tbl>
    <w:p w14:paraId="4F19D6E4" w14:textId="77777777" w:rsidR="00F75C4F" w:rsidRDefault="00F75C4F">
      <w:pPr>
        <w:pStyle w:val="BodyText"/>
      </w:pPr>
    </w:p>
    <w:p w14:paraId="2D55DB78" w14:textId="77777777" w:rsidR="00F75C4F" w:rsidRDefault="002E33EF">
      <w:pPr>
        <w:pStyle w:val="BodyText"/>
      </w:pPr>
      <w:r>
        <w:t>There are a good number of supporting companies for both Option 1 and Option 2. Based on the input, the proposal is to first reduce the number of candidate options.</w:t>
      </w:r>
    </w:p>
    <w:p w14:paraId="51D160FC" w14:textId="77777777" w:rsidR="00F75C4F" w:rsidRDefault="002E33EF">
      <w:pPr>
        <w:pStyle w:val="H3Proposal"/>
        <w:rPr>
          <w:rFonts w:hint="eastAsia"/>
        </w:rPr>
      </w:pPr>
      <w:r>
        <w:rPr>
          <w:highlight w:val="yellow"/>
        </w:rPr>
        <w:t>Proposal 1-5</w:t>
      </w:r>
    </w:p>
    <w:p w14:paraId="68828DF1" w14:textId="77777777" w:rsidR="00F75C4F" w:rsidRDefault="002E33EF">
      <w:pPr>
        <w:spacing w:after="0"/>
        <w:rPr>
          <w:lang w:val="en-GB"/>
        </w:rPr>
      </w:pPr>
      <w:r>
        <w:rPr>
          <w:lang w:val="en-GB"/>
        </w:rPr>
        <w:t>For the offset value(s) between an LO and a reference PO/PF, down-select among Option 1-1, Option 2B-1 and Option 2B-2.</w:t>
      </w:r>
    </w:p>
    <w:tbl>
      <w:tblPr>
        <w:tblStyle w:val="TableGrid"/>
        <w:tblW w:w="0" w:type="auto"/>
        <w:tblLook w:val="04A0" w:firstRow="1" w:lastRow="0" w:firstColumn="1" w:lastColumn="0" w:noHBand="0" w:noVBand="1"/>
      </w:tblPr>
      <w:tblGrid>
        <w:gridCol w:w="1274"/>
        <w:gridCol w:w="8076"/>
      </w:tblGrid>
      <w:tr w:rsidR="00F75C4F" w14:paraId="2829437F" w14:textId="77777777">
        <w:tc>
          <w:tcPr>
            <w:tcW w:w="1274" w:type="dxa"/>
            <w:shd w:val="clear" w:color="auto" w:fill="8EAADB" w:themeFill="accent1" w:themeFillTint="99"/>
          </w:tcPr>
          <w:p w14:paraId="738C540E" w14:textId="77777777" w:rsidR="00F75C4F" w:rsidRDefault="002E33EF">
            <w:pPr>
              <w:spacing w:after="0"/>
              <w:rPr>
                <w:b/>
                <w:bCs/>
              </w:rPr>
            </w:pPr>
            <w:r>
              <w:rPr>
                <w:b/>
                <w:bCs/>
              </w:rPr>
              <w:t>Company</w:t>
            </w:r>
          </w:p>
        </w:tc>
        <w:tc>
          <w:tcPr>
            <w:tcW w:w="8076" w:type="dxa"/>
            <w:shd w:val="clear" w:color="auto" w:fill="8EAADB" w:themeFill="accent1" w:themeFillTint="99"/>
          </w:tcPr>
          <w:p w14:paraId="69818070" w14:textId="77777777" w:rsidR="00F75C4F" w:rsidRDefault="002E33EF">
            <w:pPr>
              <w:spacing w:after="0"/>
              <w:rPr>
                <w:b/>
                <w:bCs/>
              </w:rPr>
            </w:pPr>
            <w:r>
              <w:rPr>
                <w:b/>
                <w:bCs/>
              </w:rPr>
              <w:t>Comments</w:t>
            </w:r>
          </w:p>
        </w:tc>
      </w:tr>
      <w:tr w:rsidR="00F75C4F" w14:paraId="36633974" w14:textId="77777777">
        <w:tc>
          <w:tcPr>
            <w:tcW w:w="1274" w:type="dxa"/>
          </w:tcPr>
          <w:p w14:paraId="520F2DD0"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2B5D53C3" w14:textId="77777777" w:rsidR="00F75C4F" w:rsidRDefault="002E33EF">
            <w:pPr>
              <w:spacing w:after="0"/>
              <w:rPr>
                <w:rFonts w:eastAsiaTheme="minorEastAsia"/>
              </w:rPr>
            </w:pPr>
            <w:r>
              <w:rPr>
                <w:rFonts w:eastAsiaTheme="minorEastAsia" w:hint="eastAsia"/>
              </w:rPr>
              <w:t>Ok</w:t>
            </w:r>
            <w:r>
              <w:rPr>
                <w:rFonts w:eastAsiaTheme="minorEastAsia"/>
              </w:rPr>
              <w:t>ay and our preference is Option 1-1 which is the most straightforward way.</w:t>
            </w:r>
          </w:p>
        </w:tc>
      </w:tr>
      <w:tr w:rsidR="00F75C4F" w14:paraId="13B25B65" w14:textId="77777777">
        <w:tc>
          <w:tcPr>
            <w:tcW w:w="1274" w:type="dxa"/>
          </w:tcPr>
          <w:p w14:paraId="179FFA46"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F510ED1" w14:textId="77777777" w:rsidR="00F75C4F" w:rsidRDefault="002E33EF">
            <w:pPr>
              <w:spacing w:after="0"/>
            </w:pPr>
            <w:r>
              <w:rPr>
                <w:rFonts w:hint="eastAsia"/>
              </w:rPr>
              <w:t xml:space="preserve">Option 1-1 invalidates the UE capability report and option1 can be viewed as a special case of option2. also, option2 provide flexibility for the </w:t>
            </w:r>
            <w:proofErr w:type="spellStart"/>
            <w:r>
              <w:rPr>
                <w:rFonts w:hint="eastAsia"/>
              </w:rPr>
              <w:t>gNB</w:t>
            </w:r>
            <w:proofErr w:type="spellEnd"/>
            <w:r>
              <w:rPr>
                <w:rFonts w:hint="eastAsia"/>
              </w:rPr>
              <w:t>.</w:t>
            </w:r>
          </w:p>
        </w:tc>
      </w:tr>
      <w:tr w:rsidR="00C479C5" w14:paraId="5AA538AF" w14:textId="77777777">
        <w:tc>
          <w:tcPr>
            <w:tcW w:w="1274" w:type="dxa"/>
          </w:tcPr>
          <w:p w14:paraId="4D88C735" w14:textId="6B84FA51" w:rsidR="00C479C5" w:rsidRDefault="00C479C5" w:rsidP="00C479C5">
            <w:pPr>
              <w:spacing w:after="0"/>
              <w:rPr>
                <w:rFonts w:eastAsiaTheme="minorEastAsia"/>
              </w:rPr>
            </w:pPr>
            <w:r w:rsidRPr="00C656F8">
              <w:t>Sharp</w:t>
            </w:r>
          </w:p>
        </w:tc>
        <w:tc>
          <w:tcPr>
            <w:tcW w:w="8076" w:type="dxa"/>
          </w:tcPr>
          <w:p w14:paraId="134F0CA8" w14:textId="6783DF26" w:rsidR="00C479C5" w:rsidRDefault="00C479C5" w:rsidP="00C479C5">
            <w:pPr>
              <w:spacing w:after="0"/>
            </w:pPr>
            <w:r w:rsidRPr="00C656F8">
              <w:t>Ok</w:t>
            </w:r>
          </w:p>
        </w:tc>
      </w:tr>
      <w:tr w:rsidR="00D40F84" w14:paraId="1E21067F" w14:textId="77777777">
        <w:tc>
          <w:tcPr>
            <w:tcW w:w="1274" w:type="dxa"/>
          </w:tcPr>
          <w:p w14:paraId="04323CCF" w14:textId="3C2E27A1" w:rsidR="00D40F84" w:rsidRPr="00C656F8" w:rsidRDefault="00D40F84" w:rsidP="00D40F84">
            <w:pPr>
              <w:spacing w:after="0"/>
            </w:pPr>
            <w:proofErr w:type="spellStart"/>
            <w:r>
              <w:rPr>
                <w:rFonts w:eastAsiaTheme="minorEastAsia" w:hint="eastAsia"/>
              </w:rPr>
              <w:lastRenderedPageBreak/>
              <w:t>x</w:t>
            </w:r>
            <w:r>
              <w:rPr>
                <w:rFonts w:eastAsiaTheme="minorEastAsia"/>
              </w:rPr>
              <w:t>iaomi</w:t>
            </w:r>
            <w:proofErr w:type="spellEnd"/>
          </w:p>
        </w:tc>
        <w:tc>
          <w:tcPr>
            <w:tcW w:w="8076" w:type="dxa"/>
          </w:tcPr>
          <w:p w14:paraId="16538BA5" w14:textId="51B331FE" w:rsidR="00D40F84" w:rsidRPr="00C656F8" w:rsidRDefault="00D40F84" w:rsidP="00D40F84">
            <w:pPr>
              <w:spacing w:after="0"/>
            </w:pPr>
            <w:r>
              <w:rPr>
                <w:rFonts w:eastAsiaTheme="minorEastAsia" w:hint="eastAsia"/>
              </w:rPr>
              <w:t>O</w:t>
            </w:r>
            <w:r>
              <w:rPr>
                <w:rFonts w:eastAsiaTheme="minorEastAsia"/>
              </w:rPr>
              <w:t>K with the proposal.</w:t>
            </w:r>
          </w:p>
        </w:tc>
      </w:tr>
      <w:tr w:rsidR="001F1EB5" w14:paraId="53CBE180" w14:textId="77777777">
        <w:tc>
          <w:tcPr>
            <w:tcW w:w="1274" w:type="dxa"/>
          </w:tcPr>
          <w:p w14:paraId="4262E986" w14:textId="797D9F4F"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67A58428" w14:textId="7A029728" w:rsidR="001F1EB5" w:rsidRPr="001F1EB5" w:rsidRDefault="001F1EB5" w:rsidP="00D40F84">
            <w:pPr>
              <w:spacing w:after="0"/>
              <w:rPr>
                <w:rFonts w:eastAsia="Malgun Gothic"/>
                <w:lang w:eastAsia="ko-KR"/>
              </w:rPr>
            </w:pPr>
            <w:r>
              <w:rPr>
                <w:rFonts w:eastAsia="Malgun Gothic" w:hint="eastAsia"/>
                <w:lang w:eastAsia="ko-KR"/>
              </w:rPr>
              <w:t>O</w:t>
            </w:r>
            <w:r>
              <w:rPr>
                <w:rFonts w:eastAsia="Malgun Gothic"/>
                <w:lang w:eastAsia="ko-KR"/>
              </w:rPr>
              <w:t>K</w:t>
            </w:r>
          </w:p>
        </w:tc>
      </w:tr>
      <w:tr w:rsidR="004E69C2" w14:paraId="089EE5DB" w14:textId="77777777">
        <w:tc>
          <w:tcPr>
            <w:tcW w:w="1274" w:type="dxa"/>
          </w:tcPr>
          <w:p w14:paraId="66551F10" w14:textId="6739AFAF" w:rsidR="004E69C2" w:rsidRDefault="004E69C2" w:rsidP="004E69C2">
            <w:pPr>
              <w:spacing w:after="0"/>
              <w:rPr>
                <w:rFonts w:eastAsia="Malgun Gothic"/>
                <w:lang w:eastAsia="ko-KR"/>
              </w:rPr>
            </w:pPr>
            <w:r>
              <w:rPr>
                <w:rFonts w:eastAsiaTheme="minorEastAsia" w:hint="eastAsia"/>
              </w:rPr>
              <w:t>v</w:t>
            </w:r>
            <w:r>
              <w:rPr>
                <w:rFonts w:eastAsiaTheme="minorEastAsia"/>
              </w:rPr>
              <w:t>ivo</w:t>
            </w:r>
          </w:p>
        </w:tc>
        <w:tc>
          <w:tcPr>
            <w:tcW w:w="8076" w:type="dxa"/>
          </w:tcPr>
          <w:p w14:paraId="2B15CBA7" w14:textId="79136463" w:rsidR="004E69C2" w:rsidRDefault="004E69C2" w:rsidP="004E69C2">
            <w:pPr>
              <w:spacing w:after="0"/>
              <w:rPr>
                <w:rFonts w:eastAsiaTheme="minorEastAsia"/>
              </w:rPr>
            </w:pPr>
            <w:r>
              <w:rPr>
                <w:rFonts w:eastAsiaTheme="minorEastAsia"/>
              </w:rPr>
              <w:t xml:space="preserve">At this stage, we don’t want to </w:t>
            </w:r>
            <w:r w:rsidR="004C04ED">
              <w:rPr>
                <w:rFonts w:eastAsiaTheme="minorEastAsia"/>
              </w:rPr>
              <w:t>pre</w:t>
            </w:r>
            <w:r>
              <w:rPr>
                <w:rFonts w:eastAsiaTheme="minorEastAsia"/>
              </w:rPr>
              <w:t>clude option 1-2. We need to first consider about the down selection among option 1 and option 2 and then figure out the UE monitoring behavior. Hence, we cannot go with the proposal 1-5.</w:t>
            </w:r>
          </w:p>
          <w:p w14:paraId="6A959C6D" w14:textId="7E32A1E7" w:rsidR="004E69C2" w:rsidRDefault="004E69C2" w:rsidP="004E69C2">
            <w:pPr>
              <w:spacing w:after="0"/>
              <w:rPr>
                <w:rFonts w:eastAsia="Malgun Gothic"/>
                <w:lang w:eastAsia="ko-KR"/>
              </w:rPr>
            </w:pPr>
            <w:r>
              <w:rPr>
                <w:rFonts w:eastAsiaTheme="minorEastAsia"/>
              </w:rPr>
              <w:t>Besides, we support option 2 and to address the concern on the increase of system overhead when two offsets are configured, UE with deep sleep wake-up delay capability shall monitor all LOs corresponding to all the configured offsets, as such, it up to the network to decide the LP-WUS transmission on which LO. And for deep sleep UE, it can get latency benefit at least for the case that only deep sleep UE needs to be paged.</w:t>
            </w:r>
          </w:p>
        </w:tc>
      </w:tr>
      <w:tr w:rsidR="00CE20D5" w14:paraId="013DF9D1" w14:textId="77777777">
        <w:tc>
          <w:tcPr>
            <w:tcW w:w="1274" w:type="dxa"/>
          </w:tcPr>
          <w:p w14:paraId="3685887D" w14:textId="477C5A59" w:rsidR="00CE20D5" w:rsidRDefault="00CE20D5" w:rsidP="00CE20D5">
            <w:pPr>
              <w:spacing w:after="0"/>
              <w:rPr>
                <w:rFonts w:eastAsiaTheme="minorEastAsia"/>
              </w:rPr>
            </w:pPr>
            <w:r>
              <w:rPr>
                <w:rFonts w:eastAsiaTheme="minorEastAsia"/>
              </w:rPr>
              <w:t xml:space="preserve">Samsung </w:t>
            </w:r>
          </w:p>
        </w:tc>
        <w:tc>
          <w:tcPr>
            <w:tcW w:w="8076" w:type="dxa"/>
          </w:tcPr>
          <w:p w14:paraId="3BD1F8AE" w14:textId="08A2E6AC" w:rsidR="00CE20D5" w:rsidRDefault="00CE20D5" w:rsidP="00CE20D5">
            <w:pPr>
              <w:spacing w:after="0"/>
              <w:rPr>
                <w:rFonts w:eastAsiaTheme="minorEastAsia"/>
              </w:rPr>
            </w:pPr>
            <w:r>
              <w:rPr>
                <w:rFonts w:eastAsiaTheme="minorEastAsia" w:hint="eastAsia"/>
              </w:rPr>
              <w:t>A</w:t>
            </w:r>
            <w:r>
              <w:rPr>
                <w:rFonts w:eastAsiaTheme="minorEastAsia"/>
              </w:rPr>
              <w:t>gree to the proposal.</w:t>
            </w:r>
          </w:p>
        </w:tc>
      </w:tr>
      <w:tr w:rsidR="00047A99" w14:paraId="1BCEB63D" w14:textId="77777777">
        <w:tc>
          <w:tcPr>
            <w:tcW w:w="1274" w:type="dxa"/>
          </w:tcPr>
          <w:p w14:paraId="79290CAC" w14:textId="4A95FF40" w:rsidR="00047A99" w:rsidRDefault="00047A99" w:rsidP="00047A99">
            <w:pPr>
              <w:spacing w:after="0"/>
              <w:rPr>
                <w:rFonts w:eastAsiaTheme="minorEastAsia"/>
              </w:rPr>
            </w:pPr>
            <w:r>
              <w:rPr>
                <w:rFonts w:eastAsia="Yu Mincho" w:hint="eastAsia"/>
                <w:lang w:eastAsia="ja-JP"/>
              </w:rPr>
              <w:t>DCM</w:t>
            </w:r>
          </w:p>
        </w:tc>
        <w:tc>
          <w:tcPr>
            <w:tcW w:w="8076" w:type="dxa"/>
          </w:tcPr>
          <w:p w14:paraId="36D81C9E" w14:textId="4AE78551" w:rsidR="00047A99" w:rsidRDefault="00047A99" w:rsidP="00047A99">
            <w:pPr>
              <w:spacing w:after="0"/>
              <w:rPr>
                <w:rFonts w:eastAsiaTheme="minorEastAsia"/>
              </w:rPr>
            </w:pPr>
            <w:r>
              <w:rPr>
                <w:rFonts w:eastAsia="Yu Mincho" w:hint="eastAsia"/>
                <w:lang w:eastAsia="ja-JP"/>
              </w:rPr>
              <w:t>Support it. But option 2B-2 should be also precluded later because it conflicts legacy paging monitoring procedure, if UE stops LP-WUS monitoring and performs legacy paging monitoring procedure by exit condition for LP-WUS such as RRM based.</w:t>
            </w:r>
          </w:p>
        </w:tc>
      </w:tr>
      <w:tr w:rsidR="00A63F20" w14:paraId="4EB246D3" w14:textId="77777777">
        <w:tc>
          <w:tcPr>
            <w:tcW w:w="1274" w:type="dxa"/>
          </w:tcPr>
          <w:p w14:paraId="5FD74750" w14:textId="376BC54A" w:rsidR="00A63F20" w:rsidRDefault="00A63F20" w:rsidP="00047A99">
            <w:pPr>
              <w:spacing w:after="0"/>
              <w:rPr>
                <w:rFonts w:eastAsia="Yu Mincho"/>
                <w:lang w:eastAsia="ja-JP"/>
              </w:rPr>
            </w:pPr>
            <w:r>
              <w:rPr>
                <w:rFonts w:eastAsia="Yu Mincho"/>
                <w:lang w:eastAsia="ja-JP"/>
              </w:rPr>
              <w:t>Qualcomm</w:t>
            </w:r>
          </w:p>
        </w:tc>
        <w:tc>
          <w:tcPr>
            <w:tcW w:w="8076" w:type="dxa"/>
          </w:tcPr>
          <w:p w14:paraId="60D7B7C7" w14:textId="444DFEC9" w:rsidR="00A63F20" w:rsidRDefault="00A63F20" w:rsidP="00047A99">
            <w:pPr>
              <w:spacing w:after="0"/>
              <w:rPr>
                <w:rFonts w:eastAsia="Yu Mincho"/>
                <w:lang w:eastAsia="ja-JP"/>
              </w:rPr>
            </w:pPr>
            <w:r>
              <w:rPr>
                <w:rFonts w:eastAsia="Yu Mincho"/>
                <w:lang w:eastAsia="ja-JP"/>
              </w:rPr>
              <w:t>We prefer to down-select among 1-1, 2A and 2B-1. 2B-2 is a redundant solution given that network the multiple offsets are already support by option 2 type of solutions.</w:t>
            </w:r>
          </w:p>
        </w:tc>
      </w:tr>
      <w:tr w:rsidR="00D939CD" w14:paraId="08965D5B" w14:textId="77777777" w:rsidTr="005067F2">
        <w:tc>
          <w:tcPr>
            <w:tcW w:w="1274" w:type="dxa"/>
          </w:tcPr>
          <w:p w14:paraId="50DAA334" w14:textId="77777777" w:rsidR="00D939CD" w:rsidRPr="00824245" w:rsidRDefault="00D939CD" w:rsidP="005067F2">
            <w:pPr>
              <w:spacing w:after="0"/>
              <w:rPr>
                <w:rFonts w:eastAsia="Malgun Gothic"/>
                <w:lang w:eastAsia="ko-KR"/>
              </w:rPr>
            </w:pPr>
            <w:r>
              <w:rPr>
                <w:rFonts w:eastAsia="Malgun Gothic" w:hint="eastAsia"/>
                <w:lang w:eastAsia="ko-KR"/>
              </w:rPr>
              <w:t>LG</w:t>
            </w:r>
          </w:p>
        </w:tc>
        <w:tc>
          <w:tcPr>
            <w:tcW w:w="8076" w:type="dxa"/>
          </w:tcPr>
          <w:p w14:paraId="6EB3F3A1" w14:textId="77777777" w:rsidR="00D939CD" w:rsidRDefault="00D939CD" w:rsidP="005067F2">
            <w:pPr>
              <w:spacing w:after="0"/>
              <w:rPr>
                <w:rFonts w:eastAsia="Yu Mincho"/>
                <w:lang w:eastAsia="ja-JP"/>
              </w:rPr>
            </w:pPr>
            <w:r>
              <w:rPr>
                <w:rFonts w:eastAsia="Malgun Gothic" w:hint="eastAsia"/>
                <w:lang w:eastAsia="ko-KR"/>
              </w:rPr>
              <w:t xml:space="preserve">Support the proposal </w:t>
            </w:r>
          </w:p>
        </w:tc>
      </w:tr>
      <w:tr w:rsidR="00D939CD" w14:paraId="10A2CE8D" w14:textId="77777777">
        <w:tc>
          <w:tcPr>
            <w:tcW w:w="1274" w:type="dxa"/>
          </w:tcPr>
          <w:p w14:paraId="0CE2FEB4" w14:textId="3331FF96" w:rsidR="00D939CD" w:rsidRPr="00062447" w:rsidRDefault="00062447" w:rsidP="00047A9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7B51EA9F" w14:textId="0E02F68F" w:rsidR="00D939CD" w:rsidRPr="00062447" w:rsidRDefault="00062447" w:rsidP="00047A99">
            <w:pPr>
              <w:spacing w:after="0"/>
              <w:rPr>
                <w:rFonts w:eastAsiaTheme="minorEastAsia"/>
              </w:rPr>
            </w:pPr>
            <w:r>
              <w:rPr>
                <w:rFonts w:eastAsiaTheme="minorEastAsia" w:hint="eastAsia"/>
              </w:rPr>
              <w:t>O</w:t>
            </w:r>
            <w:r>
              <w:rPr>
                <w:rFonts w:eastAsiaTheme="minorEastAsia"/>
              </w:rPr>
              <w:t>K</w:t>
            </w:r>
          </w:p>
        </w:tc>
      </w:tr>
      <w:tr w:rsidR="006D4843" w14:paraId="5C5D5BB1" w14:textId="77777777">
        <w:tc>
          <w:tcPr>
            <w:tcW w:w="1274" w:type="dxa"/>
          </w:tcPr>
          <w:p w14:paraId="4819D556" w14:textId="3579635A" w:rsidR="006D4843" w:rsidRDefault="006D4843" w:rsidP="006D4843">
            <w:pPr>
              <w:spacing w:after="0"/>
              <w:rPr>
                <w:rFonts w:eastAsiaTheme="minorEastAsia"/>
              </w:rPr>
            </w:pPr>
            <w:r>
              <w:rPr>
                <w:rFonts w:eastAsiaTheme="minorEastAsia"/>
              </w:rPr>
              <w:t xml:space="preserve">Nordic </w:t>
            </w:r>
          </w:p>
        </w:tc>
        <w:tc>
          <w:tcPr>
            <w:tcW w:w="8076" w:type="dxa"/>
          </w:tcPr>
          <w:p w14:paraId="221A0C7A" w14:textId="0CE534E3" w:rsidR="006D4843" w:rsidRDefault="006D4843" w:rsidP="006D4843">
            <w:pPr>
              <w:spacing w:after="0"/>
              <w:rPr>
                <w:rFonts w:eastAsiaTheme="minorEastAsia"/>
              </w:rPr>
            </w:pPr>
            <w:r>
              <w:rPr>
                <w:rFonts w:eastAsiaTheme="minorEastAsia"/>
              </w:rPr>
              <w:t xml:space="preserve">Please add Nordic support to 1-2 as well.  We still insist that Option 1-1 should be the case only if DRX cycle is smaller than UE’s capability.   </w:t>
            </w:r>
          </w:p>
        </w:tc>
      </w:tr>
      <w:tr w:rsidR="00ED2CD8" w14:paraId="7B9834FC" w14:textId="77777777">
        <w:tc>
          <w:tcPr>
            <w:tcW w:w="1274" w:type="dxa"/>
          </w:tcPr>
          <w:p w14:paraId="573C3733" w14:textId="28FE0F35" w:rsidR="00ED2CD8" w:rsidRDefault="00ED2CD8" w:rsidP="006D4843">
            <w:pPr>
              <w:spacing w:after="0"/>
              <w:rPr>
                <w:rFonts w:eastAsiaTheme="minorEastAsia"/>
              </w:rPr>
            </w:pPr>
            <w:proofErr w:type="spellStart"/>
            <w:r>
              <w:rPr>
                <w:rFonts w:eastAsiaTheme="minorEastAsia"/>
              </w:rPr>
              <w:t>Futurewei</w:t>
            </w:r>
            <w:proofErr w:type="spellEnd"/>
          </w:p>
        </w:tc>
        <w:tc>
          <w:tcPr>
            <w:tcW w:w="8076" w:type="dxa"/>
          </w:tcPr>
          <w:p w14:paraId="3C1E9072" w14:textId="77B4C2C0" w:rsidR="00ED2CD8" w:rsidRDefault="00ED2CD8" w:rsidP="006D4843">
            <w:pPr>
              <w:spacing w:after="0"/>
              <w:rPr>
                <w:rFonts w:eastAsiaTheme="minorEastAsia"/>
              </w:rPr>
            </w:pPr>
            <w:r>
              <w:rPr>
                <w:rFonts w:eastAsiaTheme="minorEastAsia"/>
              </w:rPr>
              <w:t>OK</w:t>
            </w:r>
          </w:p>
        </w:tc>
      </w:tr>
      <w:tr w:rsidR="00896D78" w14:paraId="3EDE01F0" w14:textId="77777777">
        <w:tc>
          <w:tcPr>
            <w:tcW w:w="1274" w:type="dxa"/>
          </w:tcPr>
          <w:p w14:paraId="1F02F931" w14:textId="5B60519B" w:rsidR="00896D78" w:rsidRDefault="00896D78" w:rsidP="006D4843">
            <w:pPr>
              <w:spacing w:after="0"/>
              <w:rPr>
                <w:rFonts w:eastAsiaTheme="minorEastAsia"/>
              </w:rPr>
            </w:pPr>
            <w:r>
              <w:rPr>
                <w:rFonts w:eastAsiaTheme="minorEastAsia" w:hint="eastAsia"/>
              </w:rPr>
              <w:t>O</w:t>
            </w:r>
            <w:r>
              <w:rPr>
                <w:rFonts w:eastAsiaTheme="minorEastAsia"/>
              </w:rPr>
              <w:t>PPO</w:t>
            </w:r>
          </w:p>
        </w:tc>
        <w:tc>
          <w:tcPr>
            <w:tcW w:w="8076" w:type="dxa"/>
          </w:tcPr>
          <w:p w14:paraId="501E8B97" w14:textId="1EC59B9F" w:rsidR="00896D78" w:rsidRDefault="00896D78" w:rsidP="006D4843">
            <w:pPr>
              <w:spacing w:after="0"/>
              <w:rPr>
                <w:rFonts w:eastAsiaTheme="minorEastAsia"/>
              </w:rPr>
            </w:pPr>
            <w:r>
              <w:rPr>
                <w:rFonts w:eastAsiaTheme="minorEastAsia" w:hint="eastAsia"/>
              </w:rPr>
              <w:t>O</w:t>
            </w:r>
            <w:r>
              <w:rPr>
                <w:rFonts w:eastAsiaTheme="minorEastAsia"/>
              </w:rPr>
              <w:t>K</w:t>
            </w:r>
          </w:p>
        </w:tc>
      </w:tr>
      <w:tr w:rsidR="00FF24C8" w14:paraId="182FD918" w14:textId="77777777" w:rsidTr="00FF24C8">
        <w:tc>
          <w:tcPr>
            <w:tcW w:w="1274" w:type="dxa"/>
            <w:tcBorders>
              <w:bottom w:val="single" w:sz="4" w:space="0" w:color="auto"/>
            </w:tcBorders>
          </w:tcPr>
          <w:p w14:paraId="0065EB89"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Borders>
              <w:bottom w:val="single" w:sz="4" w:space="0" w:color="auto"/>
            </w:tcBorders>
          </w:tcPr>
          <w:p w14:paraId="6109A9C1" w14:textId="77777777" w:rsidR="00FF24C8" w:rsidRDefault="00FF24C8" w:rsidP="005067F2">
            <w:pPr>
              <w:spacing w:after="0"/>
              <w:rPr>
                <w:rFonts w:eastAsiaTheme="minorEastAsia"/>
              </w:rPr>
            </w:pPr>
            <w:r>
              <w:rPr>
                <w:rFonts w:eastAsiaTheme="minorEastAsia"/>
              </w:rPr>
              <w:t xml:space="preserve">We support Option 1-1. Other options introduce too much complexity for </w:t>
            </w:r>
            <w:proofErr w:type="spellStart"/>
            <w:r>
              <w:rPr>
                <w:rFonts w:eastAsiaTheme="minorEastAsia"/>
              </w:rPr>
              <w:t>gNB</w:t>
            </w:r>
            <w:proofErr w:type="spellEnd"/>
            <w:r>
              <w:rPr>
                <w:rFonts w:eastAsiaTheme="minorEastAsia"/>
              </w:rPr>
              <w:t xml:space="preserve"> implementation.</w:t>
            </w:r>
          </w:p>
          <w:p w14:paraId="4AC239CA" w14:textId="77777777" w:rsidR="00FF24C8" w:rsidRDefault="00FF24C8" w:rsidP="005067F2">
            <w:pPr>
              <w:spacing w:after="0"/>
              <w:rPr>
                <w:rFonts w:eastAsiaTheme="minorEastAsia"/>
              </w:rPr>
            </w:pPr>
          </w:p>
        </w:tc>
      </w:tr>
      <w:tr w:rsidR="00505E25" w14:paraId="7A20A311" w14:textId="77777777" w:rsidTr="00FF24C8">
        <w:tc>
          <w:tcPr>
            <w:tcW w:w="1274" w:type="dxa"/>
            <w:shd w:val="clear" w:color="auto" w:fill="BDD6EE" w:themeFill="accent5" w:themeFillTint="66"/>
          </w:tcPr>
          <w:p w14:paraId="35D578E9" w14:textId="619B005F" w:rsidR="00505E25" w:rsidRDefault="00505E25" w:rsidP="006D4843">
            <w:pPr>
              <w:spacing w:after="0"/>
              <w:rPr>
                <w:rFonts w:eastAsiaTheme="minorEastAsia" w:hint="eastAsia"/>
              </w:rPr>
            </w:pPr>
            <w:r>
              <w:rPr>
                <w:rFonts w:eastAsiaTheme="minorEastAsia"/>
              </w:rPr>
              <w:t>Moderator</w:t>
            </w:r>
          </w:p>
        </w:tc>
        <w:tc>
          <w:tcPr>
            <w:tcW w:w="8076" w:type="dxa"/>
            <w:shd w:val="clear" w:color="auto" w:fill="BDD6EE" w:themeFill="accent5" w:themeFillTint="66"/>
          </w:tcPr>
          <w:p w14:paraId="70480014" w14:textId="77777777" w:rsidR="00505E25" w:rsidRDefault="00A740B0" w:rsidP="006D4843">
            <w:pPr>
              <w:spacing w:after="0"/>
              <w:rPr>
                <w:rFonts w:eastAsiaTheme="minorEastAsia"/>
              </w:rPr>
            </w:pPr>
            <w:r>
              <w:rPr>
                <w:rFonts w:eastAsiaTheme="minorEastAsia"/>
              </w:rPr>
              <w:t xml:space="preserve">After the offline discussion, there </w:t>
            </w:r>
            <w:r w:rsidR="006F4137">
              <w:rPr>
                <w:rFonts w:eastAsiaTheme="minorEastAsia"/>
              </w:rPr>
              <w:t>are two options that may be considered as potential compromise to go forward: Option 1-2 with the configurability to fall back to Option 1-1, and Option 2B-1.</w:t>
            </w:r>
          </w:p>
          <w:p w14:paraId="1C9BDB05" w14:textId="77777777" w:rsidR="006F4137" w:rsidRDefault="006F4137" w:rsidP="006F4137">
            <w:pPr>
              <w:pStyle w:val="BodyText"/>
              <w:rPr>
                <w:lang w:val="en-US" w:eastAsia="zh-CN"/>
              </w:rPr>
            </w:pPr>
          </w:p>
          <w:p w14:paraId="6B02ED44" w14:textId="6FBA6F82" w:rsidR="006F4137" w:rsidRDefault="006F4137" w:rsidP="006F4137">
            <w:pPr>
              <w:pStyle w:val="H3Proposal"/>
              <w:rPr>
                <w:rFonts w:hint="eastAsia"/>
              </w:rPr>
            </w:pPr>
            <w:r>
              <w:rPr>
                <w:highlight w:val="yellow"/>
              </w:rPr>
              <w:t>Proposal 1-</w:t>
            </w:r>
            <w:r>
              <w:rPr>
                <w:highlight w:val="yellow"/>
              </w:rPr>
              <w:t>5r1</w:t>
            </w:r>
          </w:p>
          <w:p w14:paraId="5DCBD819" w14:textId="01BAEB1D" w:rsidR="006F4137" w:rsidRDefault="006F4137" w:rsidP="006F4137">
            <w:pPr>
              <w:pStyle w:val="BodyText"/>
              <w:spacing w:after="0"/>
            </w:pPr>
            <w:r>
              <w:t>For the offset value(s) between an LO and a reference PO/PF,</w:t>
            </w:r>
            <w:r>
              <w:t xml:space="preserve"> down-select between</w:t>
            </w:r>
          </w:p>
          <w:p w14:paraId="28288530" w14:textId="78DC3B15" w:rsidR="006F4137" w:rsidRDefault="006F4137" w:rsidP="006F4137">
            <w:pPr>
              <w:pStyle w:val="BodyText"/>
              <w:numPr>
                <w:ilvl w:val="0"/>
                <w:numId w:val="35"/>
              </w:numPr>
              <w:spacing w:after="0"/>
              <w:rPr>
                <w:lang w:val="en-US" w:eastAsia="zh-CN"/>
              </w:rPr>
            </w:pPr>
            <w:r>
              <w:rPr>
                <w:lang w:val="en-US" w:eastAsia="zh-CN"/>
              </w:rPr>
              <w:t>Option 1-2, with the configurability to fall back to Option 1-1</w:t>
            </w:r>
          </w:p>
          <w:p w14:paraId="5612EBC9" w14:textId="60C51EC5" w:rsidR="006F4137" w:rsidRDefault="006F4137" w:rsidP="006F4137">
            <w:pPr>
              <w:pStyle w:val="BodyText"/>
              <w:numPr>
                <w:ilvl w:val="0"/>
                <w:numId w:val="35"/>
              </w:numPr>
              <w:spacing w:after="0"/>
              <w:rPr>
                <w:lang w:val="en-US" w:eastAsia="zh-CN"/>
              </w:rPr>
            </w:pPr>
            <w:r>
              <w:rPr>
                <w:lang w:val="en-US" w:eastAsia="zh-CN"/>
              </w:rPr>
              <w:t>Option 2B-1</w:t>
            </w:r>
          </w:p>
          <w:p w14:paraId="598C658C" w14:textId="021B84E6" w:rsidR="006F4137" w:rsidRPr="006F4137" w:rsidRDefault="006F4137" w:rsidP="006F4137">
            <w:pPr>
              <w:pStyle w:val="BodyText"/>
              <w:rPr>
                <w:rFonts w:hint="eastAsia"/>
                <w:lang w:val="en-US" w:eastAsia="zh-CN"/>
              </w:rPr>
            </w:pPr>
          </w:p>
        </w:tc>
      </w:tr>
      <w:tr w:rsidR="00505E25" w14:paraId="7EE7A30A" w14:textId="77777777">
        <w:tc>
          <w:tcPr>
            <w:tcW w:w="1274" w:type="dxa"/>
          </w:tcPr>
          <w:p w14:paraId="44A77F95" w14:textId="77777777" w:rsidR="00505E25" w:rsidRDefault="00505E25" w:rsidP="006D4843">
            <w:pPr>
              <w:spacing w:after="0"/>
              <w:rPr>
                <w:rFonts w:eastAsiaTheme="minorEastAsia" w:hint="eastAsia"/>
              </w:rPr>
            </w:pPr>
          </w:p>
        </w:tc>
        <w:tc>
          <w:tcPr>
            <w:tcW w:w="8076" w:type="dxa"/>
          </w:tcPr>
          <w:p w14:paraId="68D6437B" w14:textId="77777777" w:rsidR="00505E25" w:rsidRDefault="00505E25" w:rsidP="006D4843">
            <w:pPr>
              <w:spacing w:after="0"/>
              <w:rPr>
                <w:rFonts w:eastAsiaTheme="minorEastAsia" w:hint="eastAsia"/>
              </w:rPr>
            </w:pPr>
          </w:p>
        </w:tc>
      </w:tr>
    </w:tbl>
    <w:p w14:paraId="3C68E1B9" w14:textId="77777777" w:rsidR="00F75C4F" w:rsidRDefault="00F75C4F">
      <w:pPr>
        <w:pStyle w:val="BodyText"/>
      </w:pPr>
    </w:p>
    <w:p w14:paraId="1EA83A3F" w14:textId="77777777" w:rsidR="00F75C4F" w:rsidRDefault="00F75C4F">
      <w:pPr>
        <w:pStyle w:val="BodyText"/>
      </w:pPr>
    </w:p>
    <w:p w14:paraId="36CF33AA" w14:textId="77777777" w:rsidR="00F75C4F" w:rsidRDefault="002E33EF">
      <w:pPr>
        <w:pStyle w:val="BodyText"/>
      </w:pPr>
      <w:r>
        <w:t>Detailed configurations for LO</w:t>
      </w:r>
    </w:p>
    <w:tbl>
      <w:tblPr>
        <w:tblStyle w:val="TableGrid"/>
        <w:tblW w:w="0" w:type="auto"/>
        <w:tblLook w:val="04A0" w:firstRow="1" w:lastRow="0" w:firstColumn="1" w:lastColumn="0" w:noHBand="0" w:noVBand="1"/>
      </w:tblPr>
      <w:tblGrid>
        <w:gridCol w:w="2245"/>
        <w:gridCol w:w="7105"/>
      </w:tblGrid>
      <w:tr w:rsidR="00F75C4F" w14:paraId="01E0D258" w14:textId="77777777">
        <w:tc>
          <w:tcPr>
            <w:tcW w:w="2245" w:type="dxa"/>
          </w:tcPr>
          <w:p w14:paraId="45FDE41D" w14:textId="77777777" w:rsidR="00F75C4F" w:rsidRDefault="002E33EF">
            <w:pPr>
              <w:pStyle w:val="BodyText"/>
              <w:spacing w:after="0"/>
            </w:pPr>
            <w:r>
              <w:t>[2] Nokia</w:t>
            </w:r>
          </w:p>
        </w:tc>
        <w:tc>
          <w:tcPr>
            <w:tcW w:w="7105" w:type="dxa"/>
          </w:tcPr>
          <w:p w14:paraId="382500D5" w14:textId="77777777" w:rsidR="00F75C4F" w:rsidRDefault="002E33EF">
            <w:pPr>
              <w:pStyle w:val="BodyText"/>
              <w:spacing w:after="0"/>
            </w:pPr>
            <w:r>
              <w:t>Proposal: LO reference time location is defined in relation to PF. One common offset from PF to a reference frame before the PF is configured for all LOs, together with offsets for each PO-LO pair from the reference frame to indicate the start of a LO.</w:t>
            </w:r>
          </w:p>
          <w:p w14:paraId="7E9DAC1D" w14:textId="77777777" w:rsidR="00F75C4F" w:rsidRDefault="002E33EF">
            <w:pPr>
              <w:pStyle w:val="BodyText"/>
              <w:spacing w:after="0"/>
            </w:pPr>
            <w:r>
              <w:t>Proposal: Define starting symbol for each the LP-WUS MOs in LO.</w:t>
            </w:r>
          </w:p>
        </w:tc>
      </w:tr>
      <w:tr w:rsidR="00F75C4F" w14:paraId="047B2AC7" w14:textId="77777777">
        <w:tc>
          <w:tcPr>
            <w:tcW w:w="2245" w:type="dxa"/>
          </w:tcPr>
          <w:p w14:paraId="28F22C8C" w14:textId="77777777" w:rsidR="00F75C4F" w:rsidRDefault="002E33EF">
            <w:pPr>
              <w:pStyle w:val="BodyText"/>
              <w:spacing w:after="0"/>
            </w:pPr>
            <w:r>
              <w:t xml:space="preserve">[3] </w:t>
            </w:r>
            <w:proofErr w:type="spellStart"/>
            <w:r>
              <w:t>InterDigital</w:t>
            </w:r>
            <w:proofErr w:type="spellEnd"/>
          </w:p>
        </w:tc>
        <w:tc>
          <w:tcPr>
            <w:tcW w:w="7105" w:type="dxa"/>
          </w:tcPr>
          <w:p w14:paraId="6DA3C1A3" w14:textId="77777777" w:rsidR="00F75C4F" w:rsidRDefault="002E33EF">
            <w:pPr>
              <w:pStyle w:val="BodyText"/>
              <w:spacing w:after="0"/>
            </w:pPr>
            <w:r>
              <w:t xml:space="preserve">Proposal 4: Support LO configuration with the following. </w:t>
            </w:r>
          </w:p>
          <w:p w14:paraId="3E4885B2" w14:textId="77777777" w:rsidR="00F75C4F" w:rsidRDefault="002E33EF">
            <w:pPr>
              <w:pStyle w:val="BodyText"/>
              <w:spacing w:after="0"/>
            </w:pPr>
            <w:r>
              <w:t>•</w:t>
            </w:r>
            <w:r>
              <w:tab/>
              <w:t>Frame offset from the start of a frame to a paging frame.</w:t>
            </w:r>
          </w:p>
          <w:p w14:paraId="7F3DE4B0" w14:textId="77777777" w:rsidR="00F75C4F" w:rsidRDefault="002E33EF">
            <w:pPr>
              <w:pStyle w:val="BodyText"/>
              <w:spacing w:after="0"/>
            </w:pPr>
            <w:r>
              <w:t>•</w:t>
            </w:r>
            <w:r>
              <w:tab/>
              <w:t>Symbol offset from the start of the frame to the start of the first MO.</w:t>
            </w:r>
          </w:p>
        </w:tc>
      </w:tr>
      <w:tr w:rsidR="00F75C4F" w14:paraId="17470ABE" w14:textId="77777777">
        <w:tc>
          <w:tcPr>
            <w:tcW w:w="2245" w:type="dxa"/>
          </w:tcPr>
          <w:p w14:paraId="0424CB12" w14:textId="77777777" w:rsidR="00F75C4F" w:rsidRDefault="002E33EF">
            <w:pPr>
              <w:pStyle w:val="BodyText"/>
              <w:spacing w:after="0"/>
            </w:pPr>
            <w:r>
              <w:t>[5] CMCC</w:t>
            </w:r>
          </w:p>
        </w:tc>
        <w:tc>
          <w:tcPr>
            <w:tcW w:w="7105" w:type="dxa"/>
          </w:tcPr>
          <w:p w14:paraId="128F1C8D" w14:textId="77777777" w:rsidR="00F75C4F" w:rsidRDefault="002E33EF">
            <w:pPr>
              <w:pStyle w:val="BodyText"/>
              <w:spacing w:after="0"/>
            </w:pPr>
            <w:r>
              <w:t>Proposal 6. If one LO is associated with multiple POs/PFs, support the reference PO/PF is the first PO/PF within the multiple POs/PFs.</w:t>
            </w:r>
          </w:p>
        </w:tc>
      </w:tr>
      <w:tr w:rsidR="00F75C4F" w14:paraId="74971244" w14:textId="77777777">
        <w:tc>
          <w:tcPr>
            <w:tcW w:w="2245" w:type="dxa"/>
          </w:tcPr>
          <w:p w14:paraId="1B73D35F" w14:textId="77777777" w:rsidR="00F75C4F" w:rsidRDefault="002E33EF">
            <w:pPr>
              <w:pStyle w:val="BodyText"/>
              <w:spacing w:after="0"/>
            </w:pPr>
            <w:r>
              <w:t>[8] Samsung</w:t>
            </w:r>
          </w:p>
        </w:tc>
        <w:tc>
          <w:tcPr>
            <w:tcW w:w="7105" w:type="dxa"/>
          </w:tcPr>
          <w:p w14:paraId="4580ADC4" w14:textId="77777777" w:rsidR="00F75C4F" w:rsidRDefault="002E33EF">
            <w:pPr>
              <w:pStyle w:val="BodyText"/>
              <w:spacing w:after="0"/>
            </w:pPr>
            <w:r>
              <w:t>Proposal 7: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tc>
      </w:tr>
      <w:tr w:rsidR="00F75C4F" w14:paraId="1031FE4C" w14:textId="77777777">
        <w:tc>
          <w:tcPr>
            <w:tcW w:w="2245" w:type="dxa"/>
          </w:tcPr>
          <w:p w14:paraId="62A4A147" w14:textId="77777777" w:rsidR="00F75C4F" w:rsidRDefault="002E33EF">
            <w:pPr>
              <w:pStyle w:val="BodyText"/>
              <w:spacing w:after="0"/>
            </w:pPr>
            <w:r>
              <w:t>[10] vivo</w:t>
            </w:r>
          </w:p>
        </w:tc>
        <w:tc>
          <w:tcPr>
            <w:tcW w:w="7105" w:type="dxa"/>
          </w:tcPr>
          <w:p w14:paraId="60CC1441" w14:textId="77777777" w:rsidR="00F75C4F" w:rsidRDefault="002E33EF">
            <w:pPr>
              <w:pStyle w:val="BodyText"/>
              <w:spacing w:after="0"/>
            </w:pPr>
            <w:r>
              <w:t>Proposal 3: UE is required to monitor each of M groups per beam until its target LP-WUS is detected. And each of M groups per beam can be used for waking up any of 32 subgroups.</w:t>
            </w:r>
          </w:p>
        </w:tc>
      </w:tr>
      <w:tr w:rsidR="00F75C4F" w14:paraId="68D2D326" w14:textId="77777777">
        <w:tc>
          <w:tcPr>
            <w:tcW w:w="2245" w:type="dxa"/>
          </w:tcPr>
          <w:p w14:paraId="68F566AC" w14:textId="77777777" w:rsidR="00F75C4F" w:rsidRDefault="002E33EF">
            <w:pPr>
              <w:pStyle w:val="BodyText"/>
              <w:spacing w:after="0"/>
            </w:pPr>
            <w:r>
              <w:t xml:space="preserve">[11] Apple </w:t>
            </w:r>
          </w:p>
        </w:tc>
        <w:tc>
          <w:tcPr>
            <w:tcW w:w="7105" w:type="dxa"/>
          </w:tcPr>
          <w:p w14:paraId="2970D61D" w14:textId="77777777" w:rsidR="00F75C4F" w:rsidRDefault="002E33EF">
            <w:pPr>
              <w:pStyle w:val="BodyText"/>
              <w:spacing w:after="0"/>
            </w:pPr>
            <w:r>
              <w:t>Proposal 5: For multi-beam support of LP-WUS monitoring, the LP WUS MO(s) are defined in a similar way as for paging occasions and PEI occasions.</w:t>
            </w:r>
          </w:p>
        </w:tc>
      </w:tr>
      <w:tr w:rsidR="00F75C4F" w14:paraId="46F4BE79" w14:textId="77777777">
        <w:tc>
          <w:tcPr>
            <w:tcW w:w="2245" w:type="dxa"/>
          </w:tcPr>
          <w:p w14:paraId="7AFB56FB" w14:textId="77777777" w:rsidR="00F75C4F" w:rsidRDefault="002E33EF">
            <w:pPr>
              <w:pStyle w:val="BodyText"/>
              <w:spacing w:after="0"/>
            </w:pPr>
            <w:r>
              <w:t>[12] NEC</w:t>
            </w:r>
          </w:p>
        </w:tc>
        <w:tc>
          <w:tcPr>
            <w:tcW w:w="7105" w:type="dxa"/>
          </w:tcPr>
          <w:p w14:paraId="1744D6E5" w14:textId="77777777" w:rsidR="00F75C4F" w:rsidRDefault="002E33EF">
            <w:pPr>
              <w:pStyle w:val="BodyText"/>
              <w:spacing w:after="0"/>
            </w:pPr>
            <w:r>
              <w:t>Proposal 1: for RRC-IDLE/INACTIVE, the LP-WUS configuration indicates one or more LP-WUS frequency bands in a carrier, and for each LP-WUS frequency band, a periodicity and an offset of LOs are comprised in the configuration.</w:t>
            </w:r>
          </w:p>
        </w:tc>
      </w:tr>
      <w:tr w:rsidR="00F75C4F" w14:paraId="482AECA4" w14:textId="77777777">
        <w:tc>
          <w:tcPr>
            <w:tcW w:w="2245" w:type="dxa"/>
          </w:tcPr>
          <w:p w14:paraId="363BF309" w14:textId="77777777" w:rsidR="00F75C4F" w:rsidRDefault="002E33EF">
            <w:pPr>
              <w:pStyle w:val="BodyText"/>
              <w:spacing w:after="0"/>
            </w:pPr>
            <w:r>
              <w:t>[14] CATT</w:t>
            </w:r>
          </w:p>
        </w:tc>
        <w:tc>
          <w:tcPr>
            <w:tcW w:w="7105" w:type="dxa"/>
          </w:tcPr>
          <w:p w14:paraId="34E77A42" w14:textId="77777777" w:rsidR="00F75C4F" w:rsidRDefault="002E33EF">
            <w:pPr>
              <w:pStyle w:val="BodyText"/>
              <w:spacing w:after="0"/>
            </w:pPr>
            <w:r>
              <w:t xml:space="preserve">Proposal 8: For Option1-1, </w:t>
            </w:r>
            <w:proofErr w:type="gramStart"/>
            <w:r>
              <w:t>the  time</w:t>
            </w:r>
            <w:proofErr w:type="gramEnd"/>
            <w:r>
              <w:t xml:space="preserve"> location of  LO can be determined by a reference point and an configured offset.</w:t>
            </w:r>
          </w:p>
          <w:p w14:paraId="2F4A1596" w14:textId="77777777" w:rsidR="00F75C4F" w:rsidRDefault="002E33EF">
            <w:pPr>
              <w:pStyle w:val="BodyText"/>
              <w:spacing w:after="0"/>
            </w:pPr>
            <w:r>
              <w:t>Proposal 9: For multiple LOs are associated with one PO, the time location of LO can be determined based on the configured offsets, subgroup-ID and the number of LO associated with one PO.</w:t>
            </w:r>
          </w:p>
        </w:tc>
      </w:tr>
      <w:tr w:rsidR="00F75C4F" w14:paraId="012916BE" w14:textId="77777777">
        <w:tc>
          <w:tcPr>
            <w:tcW w:w="2245" w:type="dxa"/>
          </w:tcPr>
          <w:p w14:paraId="31C51E8E" w14:textId="77777777" w:rsidR="00F75C4F" w:rsidRDefault="002E33EF">
            <w:pPr>
              <w:pStyle w:val="BodyText"/>
              <w:spacing w:after="0"/>
            </w:pPr>
            <w:r>
              <w:t>[16] OPPO</w:t>
            </w:r>
          </w:p>
        </w:tc>
        <w:tc>
          <w:tcPr>
            <w:tcW w:w="7105" w:type="dxa"/>
          </w:tcPr>
          <w:p w14:paraId="7231F24B" w14:textId="77777777" w:rsidR="00F75C4F" w:rsidRDefault="002E33EF">
            <w:pPr>
              <w:pStyle w:val="BodyText"/>
              <w:spacing w:after="0"/>
            </w:pPr>
            <w:r>
              <w:t xml:space="preserve">Proposal 5: On the LO configuration for </w:t>
            </w:r>
            <w:proofErr w:type="spellStart"/>
            <w:r>
              <w:t>iDRX</w:t>
            </w:r>
            <w:proofErr w:type="spellEnd"/>
            <w:r>
              <w:t>, if multiple offset values between a LO and a reference PO/PF are supported, similar definition as PEI could be considered, e.g. frame-level offset and symbol-level offset.</w:t>
            </w:r>
          </w:p>
        </w:tc>
      </w:tr>
      <w:tr w:rsidR="00F75C4F" w14:paraId="0B1C0722" w14:textId="77777777">
        <w:tc>
          <w:tcPr>
            <w:tcW w:w="2245" w:type="dxa"/>
          </w:tcPr>
          <w:p w14:paraId="205A354B" w14:textId="77777777" w:rsidR="00F75C4F" w:rsidRDefault="002E33EF">
            <w:pPr>
              <w:pStyle w:val="BodyText"/>
              <w:spacing w:after="0"/>
            </w:pPr>
            <w:r>
              <w:t>[23] Ericsson</w:t>
            </w:r>
          </w:p>
        </w:tc>
        <w:tc>
          <w:tcPr>
            <w:tcW w:w="7105" w:type="dxa"/>
          </w:tcPr>
          <w:p w14:paraId="3FBB2F8D" w14:textId="77777777" w:rsidR="00F75C4F" w:rsidRDefault="002E33EF">
            <w:pPr>
              <w:pStyle w:val="BodyText"/>
              <w:spacing w:after="0"/>
            </w:pPr>
            <w:r>
              <w:t>Proposal 7</w:t>
            </w:r>
            <w:r>
              <w:tab/>
              <w:t>The reference PF/PO is the start of a first paging frame associated with the LP-WUS LO. The UE determines the start of the reference frame for LP-WUS LO using the single offset value configured to the UE.</w:t>
            </w:r>
          </w:p>
        </w:tc>
      </w:tr>
    </w:tbl>
    <w:p w14:paraId="4D4A697C" w14:textId="77777777" w:rsidR="00F75C4F" w:rsidRDefault="00F75C4F">
      <w:pPr>
        <w:pStyle w:val="BodyText"/>
      </w:pPr>
    </w:p>
    <w:p w14:paraId="3ABD947C" w14:textId="77777777" w:rsidR="00F75C4F" w:rsidRDefault="00F75C4F">
      <w:pPr>
        <w:pStyle w:val="BodyText"/>
      </w:pPr>
    </w:p>
    <w:p w14:paraId="15F63C1B" w14:textId="77777777" w:rsidR="00F75C4F" w:rsidRDefault="002E33EF">
      <w:pPr>
        <w:pStyle w:val="BodyText"/>
      </w:pPr>
      <w:r>
        <w:t>Miscellaneous</w:t>
      </w:r>
    </w:p>
    <w:tbl>
      <w:tblPr>
        <w:tblStyle w:val="TableGrid"/>
        <w:tblW w:w="0" w:type="auto"/>
        <w:tblLook w:val="04A0" w:firstRow="1" w:lastRow="0" w:firstColumn="1" w:lastColumn="0" w:noHBand="0" w:noVBand="1"/>
      </w:tblPr>
      <w:tblGrid>
        <w:gridCol w:w="2245"/>
        <w:gridCol w:w="7105"/>
      </w:tblGrid>
      <w:tr w:rsidR="00F75C4F" w14:paraId="511DC369" w14:textId="77777777">
        <w:tc>
          <w:tcPr>
            <w:tcW w:w="2245" w:type="dxa"/>
          </w:tcPr>
          <w:p w14:paraId="226C903B" w14:textId="77777777" w:rsidR="00F75C4F" w:rsidRDefault="002E33EF">
            <w:pPr>
              <w:pStyle w:val="BodyText"/>
              <w:spacing w:after="0"/>
            </w:pPr>
            <w:r>
              <w:t>[1] Huawei/</w:t>
            </w:r>
            <w:proofErr w:type="spellStart"/>
            <w:r>
              <w:t>HiSi</w:t>
            </w:r>
            <w:proofErr w:type="spellEnd"/>
          </w:p>
        </w:tc>
        <w:tc>
          <w:tcPr>
            <w:tcW w:w="7105" w:type="dxa"/>
          </w:tcPr>
          <w:p w14:paraId="39E5F8A8" w14:textId="77777777" w:rsidR="00F75C4F" w:rsidRDefault="002E33EF">
            <w:pPr>
              <w:pStyle w:val="BodyText"/>
              <w:spacing w:after="0"/>
            </w:pPr>
            <w:r>
              <w:t>Proposal 7:</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46811AF9" w14:textId="77777777" w:rsidR="00F75C4F" w:rsidRDefault="002E33EF">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61F4A968" w14:textId="77777777" w:rsidR="00F75C4F" w:rsidRDefault="002E33EF">
            <w:pPr>
              <w:pStyle w:val="BodyText"/>
              <w:spacing w:after="0"/>
            </w:pPr>
            <w:r>
              <w:t>Proposal 8:</w:t>
            </w:r>
            <w:r>
              <w:tab/>
              <w:t>To reduce the signalling/resource overhead, consider to configure a MO/LO which is monitored by all the UEs to detect the codepoint corresponding to all the subgroups.</w:t>
            </w:r>
          </w:p>
          <w:p w14:paraId="0213EAA7" w14:textId="77777777" w:rsidR="00F75C4F" w:rsidRDefault="002E33EF">
            <w:pPr>
              <w:pStyle w:val="BodyText"/>
              <w:spacing w:after="0"/>
            </w:pPr>
            <w:r>
              <w:t>Proposal 10:</w:t>
            </w:r>
            <w:r>
              <w:tab/>
              <w:t xml:space="preserve">The power offset between SSB and LP-WUS/LP-SS should be specified and can be configured by </w:t>
            </w:r>
            <w:proofErr w:type="spellStart"/>
            <w:r>
              <w:t>gNB</w:t>
            </w:r>
            <w:proofErr w:type="spellEnd"/>
            <w:r>
              <w:t xml:space="preserve"> in system information.</w:t>
            </w:r>
          </w:p>
        </w:tc>
      </w:tr>
      <w:tr w:rsidR="00F75C4F" w14:paraId="63BE4152" w14:textId="77777777">
        <w:tc>
          <w:tcPr>
            <w:tcW w:w="2245" w:type="dxa"/>
          </w:tcPr>
          <w:p w14:paraId="7DDE7C91" w14:textId="77777777" w:rsidR="00F75C4F" w:rsidRDefault="002E33EF">
            <w:pPr>
              <w:pStyle w:val="BodyText"/>
              <w:spacing w:after="0"/>
            </w:pPr>
            <w:r>
              <w:t>[5] CMCC</w:t>
            </w:r>
          </w:p>
        </w:tc>
        <w:tc>
          <w:tcPr>
            <w:tcW w:w="7105" w:type="dxa"/>
          </w:tcPr>
          <w:p w14:paraId="5B5DCD52" w14:textId="77777777" w:rsidR="00F75C4F" w:rsidRDefault="002E33EF">
            <w:pPr>
              <w:pStyle w:val="BodyText"/>
              <w:spacing w:after="0"/>
            </w:pPr>
            <w:r>
              <w:t>Proposal 7. RAN1 to clarify how the time on sync/re-sync procedure is addressed in the offset value. The following options can be considered:</w:t>
            </w:r>
          </w:p>
          <w:p w14:paraId="389AAC5D" w14:textId="77777777" w:rsidR="00F75C4F" w:rsidRDefault="002E33EF">
            <w:pPr>
              <w:pStyle w:val="BodyText"/>
              <w:spacing w:after="0"/>
            </w:pPr>
            <w:r>
              <w:t>-</w:t>
            </w:r>
            <w:r>
              <w:tab/>
              <w:t>Option 1: RAN1 to clarify that the time on sync/re-sync procedure is included in the candidate values for ultra-deep sleep mode.</w:t>
            </w:r>
          </w:p>
          <w:p w14:paraId="20D34301" w14:textId="77777777" w:rsidR="00F75C4F" w:rsidRDefault="002E33EF">
            <w:pPr>
              <w:pStyle w:val="BodyText"/>
              <w:spacing w:after="0"/>
            </w:pPr>
            <w:r>
              <w:t>-</w:t>
            </w:r>
            <w:r>
              <w:tab/>
              <w:t xml:space="preserve">Option 2: Up to </w:t>
            </w:r>
            <w:proofErr w:type="spellStart"/>
            <w:r>
              <w:t>gNB</w:t>
            </w:r>
            <w:proofErr w:type="spellEnd"/>
            <w:r>
              <w:t xml:space="preserve"> implementation to ensure the configured offset value includes a proper time duration for sync/re-sync procedure</w:t>
            </w:r>
          </w:p>
        </w:tc>
      </w:tr>
      <w:tr w:rsidR="00F75C4F" w14:paraId="159AE2DF" w14:textId="77777777">
        <w:tc>
          <w:tcPr>
            <w:tcW w:w="2245" w:type="dxa"/>
          </w:tcPr>
          <w:p w14:paraId="14DCDD54" w14:textId="77777777" w:rsidR="00F75C4F" w:rsidRDefault="002E33EF">
            <w:pPr>
              <w:pStyle w:val="BodyText"/>
              <w:spacing w:after="0"/>
            </w:pPr>
            <w:r>
              <w:t>[7] ZTE</w:t>
            </w:r>
          </w:p>
        </w:tc>
        <w:tc>
          <w:tcPr>
            <w:tcW w:w="7105" w:type="dxa"/>
          </w:tcPr>
          <w:p w14:paraId="7823A0A0" w14:textId="77777777" w:rsidR="00F75C4F" w:rsidRDefault="002E33EF">
            <w:pPr>
              <w:pStyle w:val="BodyText"/>
              <w:spacing w:after="0"/>
            </w:pPr>
            <w:r>
              <w:t>Proposal 11: Discuss and decide using LP-SS or LP-WUS to achieve cell specific wake-up.</w:t>
            </w:r>
          </w:p>
          <w:p w14:paraId="09D61469" w14:textId="77777777" w:rsidR="00F75C4F" w:rsidRDefault="002E33EF">
            <w:pPr>
              <w:pStyle w:val="BodyText"/>
              <w:spacing w:after="0"/>
            </w:pPr>
            <w:r>
              <w:t>•</w:t>
            </w:r>
            <w:r>
              <w:tab/>
              <w:t>Slightly prefer to use LP-SS for cell specific wake-up</w:t>
            </w:r>
          </w:p>
          <w:p w14:paraId="74D9C467" w14:textId="77777777" w:rsidR="00F75C4F" w:rsidRDefault="002E33EF">
            <w:pPr>
              <w:pStyle w:val="BodyText"/>
              <w:spacing w:after="0"/>
            </w:pPr>
            <w:r>
              <w:t>•</w:t>
            </w:r>
            <w:r>
              <w:tab/>
              <w:t>If LP-WUS is used to achieve cell specific wake-up, at least, 4POs would be needed to be associated to LO and LP-WUS design and coverage would be further impacted.</w:t>
            </w:r>
          </w:p>
          <w:p w14:paraId="61508F76" w14:textId="77777777" w:rsidR="00F75C4F" w:rsidRDefault="002E33EF">
            <w:pPr>
              <w:pStyle w:val="BodyText"/>
              <w:spacing w:after="0"/>
            </w:pPr>
            <w:r>
              <w:t>Proposal 16: Consider the power offset between LP-SS and SSB</w:t>
            </w:r>
          </w:p>
          <w:p w14:paraId="6A9C9F5F" w14:textId="77777777" w:rsidR="00F75C4F" w:rsidRDefault="002E33EF">
            <w:pPr>
              <w:pStyle w:val="BodyText"/>
              <w:spacing w:after="0"/>
            </w:pPr>
            <w:r>
              <w:t>•</w:t>
            </w:r>
            <w:r>
              <w:tab/>
              <w:t>FFS the power control for LP=WUS</w:t>
            </w:r>
          </w:p>
        </w:tc>
      </w:tr>
      <w:tr w:rsidR="00F75C4F" w14:paraId="3C0B941C" w14:textId="77777777">
        <w:tc>
          <w:tcPr>
            <w:tcW w:w="2245" w:type="dxa"/>
          </w:tcPr>
          <w:p w14:paraId="71FE32F1" w14:textId="77777777" w:rsidR="00F75C4F" w:rsidRDefault="002E33EF">
            <w:pPr>
              <w:pStyle w:val="BodyText"/>
              <w:spacing w:after="0"/>
            </w:pPr>
            <w:r>
              <w:t>[8] Samsung</w:t>
            </w:r>
          </w:p>
        </w:tc>
        <w:tc>
          <w:tcPr>
            <w:tcW w:w="7105" w:type="dxa"/>
          </w:tcPr>
          <w:p w14:paraId="3FF52EA7" w14:textId="77777777" w:rsidR="00F75C4F" w:rsidRDefault="002E33EF">
            <w:pPr>
              <w:pStyle w:val="BodyText"/>
              <w:spacing w:after="0"/>
            </w:pPr>
            <w:r>
              <w:t>Proposal 17: Support configuring the EPRE ratio between LP-SS and SSB.</w:t>
            </w:r>
          </w:p>
        </w:tc>
      </w:tr>
      <w:tr w:rsidR="00F75C4F" w14:paraId="3C7D9106" w14:textId="77777777">
        <w:tc>
          <w:tcPr>
            <w:tcW w:w="2245" w:type="dxa"/>
          </w:tcPr>
          <w:p w14:paraId="233DCF0A" w14:textId="77777777" w:rsidR="00F75C4F" w:rsidRDefault="002E33EF">
            <w:pPr>
              <w:pStyle w:val="BodyText"/>
              <w:spacing w:after="0"/>
            </w:pPr>
            <w:r>
              <w:t xml:space="preserve">[13] </w:t>
            </w:r>
            <w:proofErr w:type="spellStart"/>
            <w:r>
              <w:t>xiaomi</w:t>
            </w:r>
            <w:proofErr w:type="spellEnd"/>
          </w:p>
        </w:tc>
        <w:tc>
          <w:tcPr>
            <w:tcW w:w="7105" w:type="dxa"/>
          </w:tcPr>
          <w:p w14:paraId="153C7672" w14:textId="77777777" w:rsidR="00F75C4F" w:rsidRDefault="002E33EF">
            <w:pPr>
              <w:pStyle w:val="BodyText"/>
              <w:spacing w:after="0"/>
            </w:pPr>
            <w:r>
              <w:t>Proposal 6: The power offset of LP-SS/LP-WUS compared to the power of SSB should be configured.</w:t>
            </w:r>
          </w:p>
          <w:p w14:paraId="4B98B5A6" w14:textId="77777777" w:rsidR="00F75C4F" w:rsidRDefault="002E33EF">
            <w:pPr>
              <w:pStyle w:val="BodyText"/>
              <w:spacing w:after="0"/>
            </w:pPr>
            <w:r>
              <w:t>Proposal 9: UE can be provided with assistant information about whether PEI provide more subgrouping information besides LP WUS subgrouping indication.</w:t>
            </w:r>
          </w:p>
        </w:tc>
      </w:tr>
      <w:tr w:rsidR="00F75C4F" w14:paraId="0B600689" w14:textId="77777777">
        <w:tc>
          <w:tcPr>
            <w:tcW w:w="2245" w:type="dxa"/>
          </w:tcPr>
          <w:p w14:paraId="3831665A" w14:textId="77777777" w:rsidR="00F75C4F" w:rsidRDefault="002E33EF">
            <w:pPr>
              <w:pStyle w:val="BodyText"/>
              <w:spacing w:after="0"/>
            </w:pPr>
            <w:r>
              <w:t>[14] CATT</w:t>
            </w:r>
          </w:p>
        </w:tc>
        <w:tc>
          <w:tcPr>
            <w:tcW w:w="7105" w:type="dxa"/>
          </w:tcPr>
          <w:p w14:paraId="5A3055FF" w14:textId="77777777" w:rsidR="00F75C4F" w:rsidRDefault="002E33EF">
            <w:pPr>
              <w:pStyle w:val="BodyText"/>
              <w:spacing w:after="0"/>
            </w:pPr>
            <w:r>
              <w:t>Proposal 14: The UE falls back to legacy mechanism when the LP-WUS is in detection errors.</w:t>
            </w:r>
          </w:p>
        </w:tc>
      </w:tr>
      <w:tr w:rsidR="00F75C4F" w14:paraId="2B829F26" w14:textId="77777777">
        <w:tc>
          <w:tcPr>
            <w:tcW w:w="2245" w:type="dxa"/>
          </w:tcPr>
          <w:p w14:paraId="7DE762A6" w14:textId="77777777" w:rsidR="00F75C4F" w:rsidRDefault="002E33EF">
            <w:pPr>
              <w:pStyle w:val="BodyText"/>
              <w:spacing w:after="0"/>
            </w:pPr>
            <w:r>
              <w:t>[19] LG</w:t>
            </w:r>
          </w:p>
        </w:tc>
        <w:tc>
          <w:tcPr>
            <w:tcW w:w="7105" w:type="dxa"/>
          </w:tcPr>
          <w:p w14:paraId="30C072F1" w14:textId="77777777" w:rsidR="00F75C4F" w:rsidRDefault="002E33EF">
            <w:pPr>
              <w:pStyle w:val="BodyText"/>
              <w:spacing w:after="0"/>
            </w:pPr>
            <w:r>
              <w:t>Proposal #16: For UE triggered by LP-WUS to monitor a PO, introducing a time window based on the reception of LP-WUS. The time window has the following characteristics:</w:t>
            </w:r>
          </w:p>
          <w:p w14:paraId="62064C1C" w14:textId="77777777" w:rsidR="00F75C4F" w:rsidRDefault="002E33EF">
            <w:pPr>
              <w:pStyle w:val="BodyText"/>
              <w:spacing w:after="0"/>
            </w:pPr>
            <w:r>
              <w:t></w:t>
            </w:r>
            <w:r>
              <w:tab/>
              <w:t xml:space="preserve">UE receives the existing PO only within the time window </w:t>
            </w:r>
          </w:p>
          <w:p w14:paraId="26A2AFBB" w14:textId="77777777" w:rsidR="00F75C4F" w:rsidRDefault="002E33EF">
            <w:pPr>
              <w:pStyle w:val="BodyText"/>
              <w:spacing w:after="0"/>
            </w:pPr>
            <w:r>
              <w:t></w:t>
            </w:r>
            <w:r>
              <w:tab/>
              <w:t>UE transits to sleep state at the end of the window</w:t>
            </w:r>
          </w:p>
          <w:p w14:paraId="4A3C5F71" w14:textId="77777777" w:rsidR="00F75C4F" w:rsidRDefault="002E33EF">
            <w:pPr>
              <w:pStyle w:val="BodyText"/>
              <w:spacing w:after="0"/>
            </w:pPr>
            <w:r>
              <w:t></w:t>
            </w:r>
            <w:r>
              <w:tab/>
              <w:t xml:space="preserve">The length of window is determined based on </w:t>
            </w:r>
          </w:p>
          <w:p w14:paraId="092648F9" w14:textId="77777777" w:rsidR="00F75C4F" w:rsidRDefault="002E33EF">
            <w:pPr>
              <w:pStyle w:val="BodyText"/>
              <w:spacing w:after="0"/>
            </w:pPr>
            <w:r>
              <w:t></w:t>
            </w:r>
            <w:r>
              <w:tab/>
              <w:t>The number of upcoming paging occasions</w:t>
            </w:r>
          </w:p>
          <w:p w14:paraId="1CCA208C" w14:textId="77777777" w:rsidR="00F75C4F" w:rsidRDefault="002E33EF">
            <w:pPr>
              <w:pStyle w:val="BodyText"/>
              <w:spacing w:after="0"/>
            </w:pPr>
            <w:r>
              <w:t></w:t>
            </w:r>
            <w:r>
              <w:tab/>
              <w:t xml:space="preserve">The number of </w:t>
            </w:r>
            <w:proofErr w:type="gramStart"/>
            <w:r>
              <w:t>slot/frame</w:t>
            </w:r>
            <w:proofErr w:type="gramEnd"/>
            <w:r>
              <w:t xml:space="preserve"> configured by SIB</w:t>
            </w:r>
          </w:p>
          <w:p w14:paraId="114F5528" w14:textId="77777777" w:rsidR="00F75C4F" w:rsidRDefault="002E33EF">
            <w:pPr>
              <w:pStyle w:val="BodyText"/>
              <w:spacing w:after="0"/>
            </w:pPr>
            <w:r>
              <w:t></w:t>
            </w:r>
            <w:r>
              <w:tab/>
              <w:t>FFS: LO mapped to dynamic PO</w:t>
            </w:r>
          </w:p>
        </w:tc>
      </w:tr>
      <w:tr w:rsidR="00F75C4F" w14:paraId="0B846B7E" w14:textId="77777777">
        <w:tc>
          <w:tcPr>
            <w:tcW w:w="2245" w:type="dxa"/>
          </w:tcPr>
          <w:p w14:paraId="4D203072" w14:textId="77777777" w:rsidR="00F75C4F" w:rsidRDefault="002E33EF">
            <w:pPr>
              <w:pStyle w:val="BodyText"/>
              <w:spacing w:after="0"/>
            </w:pPr>
            <w:r>
              <w:t>[23] Ericsson</w:t>
            </w:r>
          </w:p>
        </w:tc>
        <w:tc>
          <w:tcPr>
            <w:tcW w:w="7105" w:type="dxa"/>
          </w:tcPr>
          <w:p w14:paraId="66EF75BB" w14:textId="77777777" w:rsidR="00F75C4F" w:rsidRDefault="002E33EF">
            <w:pPr>
              <w:pStyle w:val="BodyText"/>
              <w:spacing w:after="0"/>
            </w:pPr>
            <w:r>
              <w:t>Proposal 4</w:t>
            </w:r>
            <w:r>
              <w:tab/>
              <w:t>Type of WUR capability supported in the cell, e.g., support for both OFDM and OOK-based WUR or OFDM-based WUR only, should be configurable by the NW.</w:t>
            </w:r>
          </w:p>
        </w:tc>
      </w:tr>
    </w:tbl>
    <w:p w14:paraId="721C6B1B" w14:textId="77777777" w:rsidR="00F75C4F" w:rsidRDefault="00F75C4F">
      <w:pPr>
        <w:pStyle w:val="BodyText"/>
      </w:pPr>
    </w:p>
    <w:p w14:paraId="4745DCB3" w14:textId="77777777" w:rsidR="00F75C4F" w:rsidRDefault="002E33EF">
      <w:pPr>
        <w:pStyle w:val="BodyText"/>
      </w:pPr>
      <w:r>
        <w:t xml:space="preserve">A few companies proposed to make the power offset of LP-SS/LP-WUS </w:t>
      </w:r>
      <w:proofErr w:type="spellStart"/>
      <w:r>
        <w:t>w.r.t.</w:t>
      </w:r>
      <w:proofErr w:type="spellEnd"/>
      <w:r>
        <w:t xml:space="preserve"> the power of SSB configurable. The benefit includes (1) AGC and (2) make the RSRP/RSRQ of LP-SS based measurement and MR measurement comparable. For the 2</w:t>
      </w:r>
      <w:r>
        <w:rPr>
          <w:vertAlign w:val="superscript"/>
        </w:rPr>
        <w:t>nd</w:t>
      </w:r>
      <w:r>
        <w:t xml:space="preserve"> part, if the thresholds configured by the </w:t>
      </w:r>
      <w:proofErr w:type="spellStart"/>
      <w:r>
        <w:t>gNB</w:t>
      </w:r>
      <w:proofErr w:type="spellEnd"/>
      <w:r>
        <w:t xml:space="preserve"> already consider the power difference, it does not seem necessary for the UE to be aware of it?</w:t>
      </w:r>
    </w:p>
    <w:p w14:paraId="5E309C76" w14:textId="77777777" w:rsidR="00F75C4F" w:rsidRDefault="002E33EF">
      <w:pPr>
        <w:pStyle w:val="H3Proposal"/>
        <w:rPr>
          <w:rFonts w:hint="eastAsia"/>
        </w:rPr>
      </w:pPr>
      <w:r>
        <w:rPr>
          <w:highlight w:val="yellow"/>
        </w:rPr>
        <w:t>Question 1-7</w:t>
      </w:r>
    </w:p>
    <w:p w14:paraId="09EF481E" w14:textId="77777777" w:rsidR="00F75C4F" w:rsidRDefault="002E33EF">
      <w:pPr>
        <w:spacing w:after="0"/>
      </w:pPr>
      <w:r>
        <w:rPr>
          <w:lang w:val="en-GB"/>
        </w:rPr>
        <w:t>Please share your views on the need to configure the EPRE ratio between LP-SS and SSB.</w:t>
      </w:r>
    </w:p>
    <w:tbl>
      <w:tblPr>
        <w:tblStyle w:val="TableGrid"/>
        <w:tblW w:w="0" w:type="auto"/>
        <w:tblLook w:val="04A0" w:firstRow="1" w:lastRow="0" w:firstColumn="1" w:lastColumn="0" w:noHBand="0" w:noVBand="1"/>
      </w:tblPr>
      <w:tblGrid>
        <w:gridCol w:w="1274"/>
        <w:gridCol w:w="8076"/>
      </w:tblGrid>
      <w:tr w:rsidR="00F75C4F" w14:paraId="2C6ACFA7" w14:textId="77777777">
        <w:tc>
          <w:tcPr>
            <w:tcW w:w="1274" w:type="dxa"/>
            <w:shd w:val="clear" w:color="auto" w:fill="8EAADB" w:themeFill="accent1" w:themeFillTint="99"/>
          </w:tcPr>
          <w:p w14:paraId="3BAE53EE" w14:textId="77777777" w:rsidR="00F75C4F" w:rsidRDefault="002E33EF">
            <w:pPr>
              <w:spacing w:after="0"/>
              <w:rPr>
                <w:b/>
                <w:bCs/>
              </w:rPr>
            </w:pPr>
            <w:r>
              <w:rPr>
                <w:b/>
                <w:bCs/>
              </w:rPr>
              <w:t>Company</w:t>
            </w:r>
          </w:p>
        </w:tc>
        <w:tc>
          <w:tcPr>
            <w:tcW w:w="8076" w:type="dxa"/>
            <w:shd w:val="clear" w:color="auto" w:fill="8EAADB" w:themeFill="accent1" w:themeFillTint="99"/>
          </w:tcPr>
          <w:p w14:paraId="29D6B1AC" w14:textId="77777777" w:rsidR="00F75C4F" w:rsidRDefault="002E33EF">
            <w:pPr>
              <w:spacing w:after="0"/>
              <w:rPr>
                <w:b/>
                <w:bCs/>
              </w:rPr>
            </w:pPr>
            <w:r>
              <w:rPr>
                <w:b/>
                <w:bCs/>
              </w:rPr>
              <w:t>Comments</w:t>
            </w:r>
          </w:p>
        </w:tc>
      </w:tr>
      <w:tr w:rsidR="00F75C4F" w14:paraId="2309A5EE" w14:textId="77777777">
        <w:tc>
          <w:tcPr>
            <w:tcW w:w="1274" w:type="dxa"/>
          </w:tcPr>
          <w:p w14:paraId="18AD0E0A"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42005D57" w14:textId="77777777" w:rsidR="00F75C4F" w:rsidRDefault="002E33EF">
            <w:pPr>
              <w:spacing w:after="0"/>
              <w:rPr>
                <w:rFonts w:eastAsiaTheme="minorEastAsia"/>
              </w:rPr>
            </w:pPr>
            <w:r>
              <w:rPr>
                <w:rFonts w:eastAsiaTheme="minorEastAsia" w:hint="eastAsia"/>
              </w:rPr>
              <w:t>T</w:t>
            </w:r>
            <w:r>
              <w:rPr>
                <w:rFonts w:eastAsiaTheme="minorEastAsia"/>
              </w:rPr>
              <w:t xml:space="preserve">his may strongly </w:t>
            </w:r>
            <w:proofErr w:type="gramStart"/>
            <w:r>
              <w:rPr>
                <w:rFonts w:eastAsiaTheme="minorEastAsia"/>
              </w:rPr>
              <w:t>related</w:t>
            </w:r>
            <w:proofErr w:type="gramEnd"/>
            <w:r>
              <w:rPr>
                <w:rFonts w:eastAsiaTheme="minorEastAsia"/>
              </w:rPr>
              <w:t xml:space="preserve"> to the discussion on coverage enhancement in AI 9.6.1 (i.e. whether power boosting is introduced for LP-SS), We can discuss this later.</w:t>
            </w:r>
          </w:p>
        </w:tc>
      </w:tr>
      <w:tr w:rsidR="00F75C4F" w14:paraId="6F1D682F" w14:textId="77777777">
        <w:tc>
          <w:tcPr>
            <w:tcW w:w="1274" w:type="dxa"/>
          </w:tcPr>
          <w:p w14:paraId="442F4E56"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5DD1FE4" w14:textId="77777777" w:rsidR="00F75C4F" w:rsidRDefault="002E33EF">
            <w:pPr>
              <w:spacing w:after="0"/>
              <w:rPr>
                <w:rFonts w:eastAsiaTheme="minorEastAsia"/>
              </w:rPr>
            </w:pPr>
            <w:r>
              <w:rPr>
                <w:rFonts w:eastAsiaTheme="minorEastAsia" w:hint="eastAsia"/>
              </w:rPr>
              <w:t>We are OK.</w:t>
            </w:r>
          </w:p>
        </w:tc>
      </w:tr>
      <w:tr w:rsidR="00D40F84" w14:paraId="79FCC21A" w14:textId="77777777">
        <w:tc>
          <w:tcPr>
            <w:tcW w:w="1274" w:type="dxa"/>
          </w:tcPr>
          <w:p w14:paraId="10E728F0" w14:textId="0C7F45CF" w:rsidR="00D40F84" w:rsidRDefault="00D40F84" w:rsidP="00D40F84">
            <w:pPr>
              <w:spacing w:after="0"/>
              <w:rPr>
                <w:rFonts w:eastAsiaTheme="minorEastAsia"/>
              </w:rPr>
            </w:pPr>
            <w:r>
              <w:rPr>
                <w:rFonts w:eastAsiaTheme="minorEastAsia" w:hint="eastAsia"/>
              </w:rPr>
              <w:t>X</w:t>
            </w:r>
            <w:r>
              <w:rPr>
                <w:rFonts w:eastAsiaTheme="minorEastAsia"/>
              </w:rPr>
              <w:t>iaomi</w:t>
            </w:r>
          </w:p>
        </w:tc>
        <w:tc>
          <w:tcPr>
            <w:tcW w:w="8076" w:type="dxa"/>
          </w:tcPr>
          <w:p w14:paraId="0F1A2B53" w14:textId="09A5C076" w:rsidR="00D40F84" w:rsidRDefault="00D40F84" w:rsidP="00D40F84">
            <w:pPr>
              <w:spacing w:after="0"/>
              <w:rPr>
                <w:rFonts w:eastAsiaTheme="minorEastAsia"/>
              </w:rPr>
            </w:pPr>
            <w:r>
              <w:rPr>
                <w:rFonts w:eastAsiaTheme="minorEastAsia"/>
              </w:rPr>
              <w:t xml:space="preserve">We support to configure the </w:t>
            </w:r>
            <w:r>
              <w:rPr>
                <w:lang w:val="en-GB"/>
              </w:rPr>
              <w:t xml:space="preserve">EPRE ratio between LP-SS and SSB. Besides the reasons listed in (1) and (2), we think power offset is also useful for UE to do cell selection. If UE would like to save more power, it can select a cell with LP WUS coverage as large as possible, so it will select a cell with a relatively bigger LP-SS power offset. </w:t>
            </w:r>
          </w:p>
        </w:tc>
      </w:tr>
      <w:tr w:rsidR="0054472A" w14:paraId="52963C78" w14:textId="77777777">
        <w:tc>
          <w:tcPr>
            <w:tcW w:w="1274" w:type="dxa"/>
          </w:tcPr>
          <w:p w14:paraId="1785E567" w14:textId="28D19E5D" w:rsidR="0054472A" w:rsidRDefault="0054472A" w:rsidP="00D40F84">
            <w:pPr>
              <w:spacing w:after="0"/>
              <w:rPr>
                <w:rFonts w:eastAsiaTheme="minorEastAsia"/>
              </w:rPr>
            </w:pPr>
            <w:r>
              <w:rPr>
                <w:rFonts w:eastAsiaTheme="minorEastAsia"/>
              </w:rPr>
              <w:t>Qualcomm</w:t>
            </w:r>
          </w:p>
        </w:tc>
        <w:tc>
          <w:tcPr>
            <w:tcW w:w="8076" w:type="dxa"/>
          </w:tcPr>
          <w:p w14:paraId="06BE6E33" w14:textId="211E08DB" w:rsidR="0054472A" w:rsidRDefault="0054472A" w:rsidP="00D40F84">
            <w:pPr>
              <w:spacing w:after="0"/>
              <w:rPr>
                <w:rFonts w:eastAsiaTheme="minorEastAsia"/>
              </w:rPr>
            </w:pPr>
            <w:r>
              <w:rPr>
                <w:rFonts w:eastAsiaTheme="minorEastAsia"/>
              </w:rPr>
              <w:t>We support the configuration of EPRE ratio between LP-SS and SSB.</w:t>
            </w:r>
          </w:p>
        </w:tc>
      </w:tr>
      <w:tr w:rsidR="00957965" w14:paraId="0668ACD4" w14:textId="77777777" w:rsidTr="005067F2">
        <w:tc>
          <w:tcPr>
            <w:tcW w:w="1274" w:type="dxa"/>
          </w:tcPr>
          <w:p w14:paraId="4895C897" w14:textId="77777777" w:rsidR="00957965" w:rsidRDefault="00957965" w:rsidP="005067F2">
            <w:pPr>
              <w:spacing w:after="0"/>
              <w:rPr>
                <w:rFonts w:eastAsiaTheme="minorEastAsia"/>
              </w:rPr>
            </w:pPr>
            <w:r>
              <w:rPr>
                <w:rFonts w:eastAsiaTheme="minorEastAsia"/>
              </w:rPr>
              <w:t>Nokia1</w:t>
            </w:r>
          </w:p>
        </w:tc>
        <w:tc>
          <w:tcPr>
            <w:tcW w:w="8076" w:type="dxa"/>
          </w:tcPr>
          <w:p w14:paraId="353D295D" w14:textId="77777777" w:rsidR="00957965" w:rsidRDefault="00957965" w:rsidP="005067F2">
            <w:pPr>
              <w:spacing w:after="0"/>
              <w:rPr>
                <w:rFonts w:eastAsiaTheme="minorEastAsia"/>
              </w:rPr>
            </w:pPr>
            <w:r>
              <w:rPr>
                <w:rFonts w:eastAsiaTheme="minorEastAsia"/>
              </w:rPr>
              <w:t>For RSRP determination we need a reference, and as the reference power is already signaled to SSB, it would seem natural to define this via offset.</w:t>
            </w:r>
          </w:p>
        </w:tc>
      </w:tr>
      <w:tr w:rsidR="006513ED" w14:paraId="0F378500" w14:textId="77777777" w:rsidTr="005067F2">
        <w:tc>
          <w:tcPr>
            <w:tcW w:w="1274" w:type="dxa"/>
          </w:tcPr>
          <w:p w14:paraId="177EC4C7" w14:textId="77777777" w:rsidR="006513ED" w:rsidRDefault="006513ED" w:rsidP="005067F2">
            <w:pPr>
              <w:spacing w:after="0"/>
              <w:rPr>
                <w:rFonts w:eastAsiaTheme="minorEastAsia"/>
              </w:rPr>
            </w:pPr>
            <w:r>
              <w:rPr>
                <w:rFonts w:eastAsia="Malgun Gothic" w:hint="eastAsia"/>
                <w:lang w:eastAsia="ko-KR"/>
              </w:rPr>
              <w:t>LG</w:t>
            </w:r>
          </w:p>
        </w:tc>
        <w:tc>
          <w:tcPr>
            <w:tcW w:w="8076" w:type="dxa"/>
          </w:tcPr>
          <w:p w14:paraId="754FBDF6" w14:textId="77777777" w:rsidR="006513ED" w:rsidRDefault="006513ED" w:rsidP="005067F2">
            <w:pPr>
              <w:spacing w:after="0"/>
              <w:rPr>
                <w:rFonts w:eastAsiaTheme="minorEastAsia"/>
              </w:rPr>
            </w:pPr>
            <w:r>
              <w:rPr>
                <w:rFonts w:eastAsia="Malgun Gothic"/>
                <w:lang w:eastAsia="ko-KR"/>
              </w:rPr>
              <w:t>UE</w:t>
            </w:r>
            <w:r>
              <w:rPr>
                <w:rFonts w:eastAsia="Malgun Gothic" w:hint="eastAsia"/>
                <w:lang w:eastAsia="ko-KR"/>
              </w:rPr>
              <w:t xml:space="preserve"> need to be configured with transmit power of LP-SS anyhow. Therefore, it is </w:t>
            </w:r>
            <w:r>
              <w:rPr>
                <w:rFonts w:eastAsia="Malgun Gothic"/>
                <w:lang w:eastAsia="ko-KR"/>
              </w:rPr>
              <w:t>just</w:t>
            </w:r>
            <w:r>
              <w:rPr>
                <w:rFonts w:eastAsia="Malgun Gothic" w:hint="eastAsia"/>
                <w:lang w:eastAsia="ko-KR"/>
              </w:rPr>
              <w:t xml:space="preserve"> design choice of whether to configure directly or offset via SSB power ratio. We prefer to use offset as we had been done. </w:t>
            </w:r>
          </w:p>
        </w:tc>
      </w:tr>
      <w:tr w:rsidR="00957965" w14:paraId="13589697" w14:textId="77777777">
        <w:tc>
          <w:tcPr>
            <w:tcW w:w="1274" w:type="dxa"/>
          </w:tcPr>
          <w:p w14:paraId="24912F92" w14:textId="7B53F574" w:rsidR="00957965" w:rsidRDefault="006A343F" w:rsidP="00D40F84">
            <w:pPr>
              <w:spacing w:after="0"/>
              <w:rPr>
                <w:rFonts w:eastAsiaTheme="minorEastAsia"/>
              </w:rPr>
            </w:pPr>
            <w:r>
              <w:rPr>
                <w:rFonts w:eastAsiaTheme="minorEastAsia" w:hint="eastAsia"/>
              </w:rPr>
              <w:t>O</w:t>
            </w:r>
            <w:r>
              <w:rPr>
                <w:rFonts w:eastAsiaTheme="minorEastAsia"/>
              </w:rPr>
              <w:t>PPO</w:t>
            </w:r>
          </w:p>
        </w:tc>
        <w:tc>
          <w:tcPr>
            <w:tcW w:w="8076" w:type="dxa"/>
          </w:tcPr>
          <w:p w14:paraId="70DAC230" w14:textId="4DA3C217" w:rsidR="00957965" w:rsidRDefault="006A343F" w:rsidP="00D40F84">
            <w:pPr>
              <w:spacing w:after="0"/>
              <w:rPr>
                <w:rFonts w:eastAsiaTheme="minorEastAsia"/>
              </w:rPr>
            </w:pPr>
            <w:r>
              <w:rPr>
                <w:rFonts w:eastAsiaTheme="minorEastAsia" w:hint="eastAsia"/>
              </w:rPr>
              <w:t>W</w:t>
            </w:r>
            <w:r>
              <w:rPr>
                <w:rFonts w:eastAsiaTheme="minorEastAsia"/>
              </w:rPr>
              <w:t>e are OK to consider that as for coverage.</w:t>
            </w:r>
            <w:r w:rsidR="00B27699">
              <w:rPr>
                <w:rFonts w:eastAsiaTheme="minorEastAsia"/>
              </w:rPr>
              <w:t xml:space="preserve"> P</w:t>
            </w:r>
            <w:r>
              <w:rPr>
                <w:rFonts w:eastAsiaTheme="minorEastAsia"/>
              </w:rPr>
              <w:t xml:space="preserve">lease note that the range of EPRE value will further left for RAN4. </w:t>
            </w:r>
          </w:p>
        </w:tc>
      </w:tr>
      <w:tr w:rsidR="00FF24C8" w14:paraId="486140CB" w14:textId="77777777" w:rsidTr="00FF24C8">
        <w:tc>
          <w:tcPr>
            <w:tcW w:w="1274" w:type="dxa"/>
            <w:tcBorders>
              <w:bottom w:val="single" w:sz="4" w:space="0" w:color="auto"/>
            </w:tcBorders>
          </w:tcPr>
          <w:p w14:paraId="1C49F874"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Borders>
              <w:bottom w:val="single" w:sz="4" w:space="0" w:color="auto"/>
            </w:tcBorders>
          </w:tcPr>
          <w:p w14:paraId="5CCD3B1A" w14:textId="77777777" w:rsidR="00FF24C8" w:rsidRDefault="00FF24C8" w:rsidP="005067F2">
            <w:pPr>
              <w:spacing w:after="0"/>
              <w:rPr>
                <w:rFonts w:eastAsiaTheme="minorEastAsia"/>
              </w:rPr>
            </w:pPr>
            <w:r>
              <w:rPr>
                <w:rFonts w:eastAsiaTheme="minorEastAsia"/>
              </w:rPr>
              <w:t>Yes, it should be configured to UE, especially for OFDM receiver which may utilize SSB for sync/RRM measurement.</w:t>
            </w:r>
          </w:p>
        </w:tc>
      </w:tr>
      <w:tr w:rsidR="004822FD" w14:paraId="04439737" w14:textId="77777777" w:rsidTr="00FF24C8">
        <w:tc>
          <w:tcPr>
            <w:tcW w:w="1274" w:type="dxa"/>
            <w:shd w:val="clear" w:color="auto" w:fill="BDD6EE" w:themeFill="accent5" w:themeFillTint="66"/>
          </w:tcPr>
          <w:p w14:paraId="4ABE8669" w14:textId="0069D3AE" w:rsidR="004822FD" w:rsidRDefault="004822FD" w:rsidP="00D40F84">
            <w:pPr>
              <w:spacing w:after="0"/>
              <w:rPr>
                <w:rFonts w:eastAsiaTheme="minorEastAsia" w:hint="eastAsia"/>
              </w:rPr>
            </w:pPr>
            <w:r>
              <w:rPr>
                <w:rFonts w:eastAsiaTheme="minorEastAsia"/>
              </w:rPr>
              <w:t>Moderator</w:t>
            </w:r>
          </w:p>
        </w:tc>
        <w:tc>
          <w:tcPr>
            <w:tcW w:w="8076" w:type="dxa"/>
            <w:shd w:val="clear" w:color="auto" w:fill="BDD6EE" w:themeFill="accent5" w:themeFillTint="66"/>
          </w:tcPr>
          <w:p w14:paraId="405AE189" w14:textId="6E749DB5" w:rsidR="00380508" w:rsidRDefault="00380508" w:rsidP="00D40F84">
            <w:pPr>
              <w:spacing w:after="0"/>
              <w:rPr>
                <w:rFonts w:eastAsiaTheme="minorEastAsia"/>
              </w:rPr>
            </w:pPr>
            <w:r>
              <w:rPr>
                <w:rFonts w:eastAsiaTheme="minorEastAsia"/>
              </w:rPr>
              <w:t>Given that the comments are mostly positive so far, the following is proposed:</w:t>
            </w:r>
          </w:p>
          <w:p w14:paraId="5E4D9969" w14:textId="5C79A784" w:rsidR="00380508" w:rsidRPr="00380508" w:rsidRDefault="00380508" w:rsidP="00380508">
            <w:pPr>
              <w:pStyle w:val="H3Proposal"/>
            </w:pPr>
            <w:r>
              <w:rPr>
                <w:highlight w:val="yellow"/>
              </w:rPr>
              <w:lastRenderedPageBreak/>
              <w:t>Proposal 1-</w:t>
            </w:r>
            <w:r>
              <w:rPr>
                <w:highlight w:val="yellow"/>
              </w:rPr>
              <w:t>7</w:t>
            </w:r>
          </w:p>
          <w:p w14:paraId="0A373D9E" w14:textId="65AA0958" w:rsidR="004822FD" w:rsidRDefault="004822FD" w:rsidP="00D40F84">
            <w:pPr>
              <w:spacing w:after="0"/>
              <w:rPr>
                <w:rFonts w:eastAsiaTheme="minorEastAsia" w:hint="eastAsia"/>
              </w:rPr>
            </w:pPr>
            <w:r>
              <w:rPr>
                <w:rFonts w:eastAsiaTheme="minorEastAsia"/>
              </w:rPr>
              <w:t>The EPRE ratio between LP-SS and SSB can be configured</w:t>
            </w:r>
            <w:r w:rsidR="00184515">
              <w:rPr>
                <w:rFonts w:eastAsiaTheme="minorEastAsia"/>
              </w:rPr>
              <w:t xml:space="preserve"> by the </w:t>
            </w:r>
            <w:proofErr w:type="spellStart"/>
            <w:r w:rsidR="00184515">
              <w:rPr>
                <w:rFonts w:eastAsiaTheme="minorEastAsia"/>
              </w:rPr>
              <w:t>gNB</w:t>
            </w:r>
            <w:proofErr w:type="spellEnd"/>
            <w:r>
              <w:rPr>
                <w:rFonts w:eastAsiaTheme="minorEastAsia"/>
              </w:rPr>
              <w:t>.</w:t>
            </w:r>
          </w:p>
        </w:tc>
      </w:tr>
      <w:tr w:rsidR="004822FD" w14:paraId="5EA5CE9C" w14:textId="77777777">
        <w:tc>
          <w:tcPr>
            <w:tcW w:w="1274" w:type="dxa"/>
          </w:tcPr>
          <w:p w14:paraId="5443517A" w14:textId="77777777" w:rsidR="004822FD" w:rsidRDefault="004822FD" w:rsidP="00D40F84">
            <w:pPr>
              <w:spacing w:after="0"/>
              <w:rPr>
                <w:rFonts w:eastAsiaTheme="minorEastAsia"/>
              </w:rPr>
            </w:pPr>
          </w:p>
        </w:tc>
        <w:tc>
          <w:tcPr>
            <w:tcW w:w="8076" w:type="dxa"/>
          </w:tcPr>
          <w:p w14:paraId="35998C3D" w14:textId="77777777" w:rsidR="004822FD" w:rsidRDefault="004822FD" w:rsidP="00D40F84">
            <w:pPr>
              <w:spacing w:after="0"/>
              <w:rPr>
                <w:rFonts w:eastAsiaTheme="minorEastAsia"/>
              </w:rPr>
            </w:pPr>
          </w:p>
        </w:tc>
      </w:tr>
    </w:tbl>
    <w:p w14:paraId="5632C4AA" w14:textId="77777777" w:rsidR="00F75C4F" w:rsidRDefault="00F75C4F">
      <w:pPr>
        <w:pStyle w:val="BodyText"/>
      </w:pPr>
    </w:p>
    <w:p w14:paraId="74AF95AE" w14:textId="77777777" w:rsidR="00F75C4F" w:rsidRDefault="002E33EF">
      <w:pPr>
        <w:pStyle w:val="Heading3"/>
        <w:rPr>
          <w:lang w:val="en-GB"/>
        </w:rPr>
      </w:pPr>
      <w:r>
        <w:rPr>
          <w:lang w:val="en-GB"/>
        </w:rPr>
        <w:t>Multi-beam operation</w:t>
      </w:r>
    </w:p>
    <w:p w14:paraId="0F0E31F2" w14:textId="77777777" w:rsidR="00F75C4F" w:rsidRDefault="002E33EF">
      <w:pPr>
        <w:pStyle w:val="BodyText"/>
      </w:pPr>
      <w:r>
        <w:t>LP-WUS/LP-SS can be transmitted via a subset of all SSB beams</w:t>
      </w:r>
    </w:p>
    <w:p w14:paraId="2E9EBC99" w14:textId="77777777" w:rsidR="00F75C4F" w:rsidRPr="00FD39AF" w:rsidRDefault="002E33EF">
      <w:pPr>
        <w:pStyle w:val="BodyText"/>
        <w:numPr>
          <w:ilvl w:val="0"/>
          <w:numId w:val="14"/>
        </w:numPr>
        <w:rPr>
          <w:lang w:val="es-AR"/>
        </w:rPr>
      </w:pPr>
      <w:r w:rsidRPr="00FD39AF">
        <w:rPr>
          <w:lang w:val="es-AR"/>
        </w:rPr>
        <w:t>Yes: [1] Huawei/</w:t>
      </w:r>
      <w:proofErr w:type="spellStart"/>
      <w:r w:rsidRPr="00FD39AF">
        <w:rPr>
          <w:lang w:val="es-AR"/>
        </w:rPr>
        <w:t>HiSi</w:t>
      </w:r>
      <w:proofErr w:type="spellEnd"/>
      <w:r w:rsidRPr="00FD39AF">
        <w:rPr>
          <w:lang w:val="es-AR"/>
        </w:rPr>
        <w:t xml:space="preserve">, [3] </w:t>
      </w:r>
      <w:proofErr w:type="spellStart"/>
      <w:r w:rsidRPr="00FD39AF">
        <w:rPr>
          <w:lang w:val="es-AR"/>
        </w:rPr>
        <w:t>InterDigital</w:t>
      </w:r>
      <w:proofErr w:type="spellEnd"/>
      <w:r w:rsidRPr="00FD39AF">
        <w:rPr>
          <w:lang w:val="es-AR"/>
        </w:rPr>
        <w:t>, [10] vivo (</w:t>
      </w:r>
      <w:proofErr w:type="spellStart"/>
      <w:r w:rsidRPr="00FD39AF">
        <w:rPr>
          <w:lang w:val="es-AR"/>
        </w:rPr>
        <w:t>explicit</w:t>
      </w:r>
      <w:proofErr w:type="spellEnd"/>
      <w:r w:rsidRPr="00FD39AF">
        <w:rPr>
          <w:lang w:val="es-AR"/>
        </w:rPr>
        <w:t xml:space="preserve"> </w:t>
      </w:r>
      <w:proofErr w:type="spellStart"/>
      <w:r w:rsidRPr="00FD39AF">
        <w:rPr>
          <w:lang w:val="es-AR"/>
        </w:rPr>
        <w:t>signaling</w:t>
      </w:r>
      <w:proofErr w:type="spellEnd"/>
      <w:r w:rsidRPr="00FD39AF">
        <w:rPr>
          <w:lang w:val="es-AR"/>
        </w:rPr>
        <w:t xml:space="preserve">), [19] LG </w:t>
      </w:r>
    </w:p>
    <w:p w14:paraId="1AB60F74" w14:textId="77777777" w:rsidR="00F75C4F" w:rsidRDefault="002E33EF">
      <w:pPr>
        <w:pStyle w:val="BodyText"/>
      </w:pPr>
      <w:r>
        <w:t>There are 4 companies proposing to support LP-WUS/LP-SS is transmitted on a subset of SSB beams. This was also discussed in the previous meetings without any agreement. Let us aim to conclude on this issue in RAN1#119.</w:t>
      </w:r>
    </w:p>
    <w:p w14:paraId="557B8EC2" w14:textId="77777777" w:rsidR="00F75C4F" w:rsidRDefault="002E33EF">
      <w:pPr>
        <w:pStyle w:val="H3Proposal"/>
        <w:rPr>
          <w:rFonts w:hint="eastAsia"/>
        </w:rPr>
      </w:pPr>
      <w:r>
        <w:rPr>
          <w:highlight w:val="yellow"/>
        </w:rPr>
        <w:t>Proposal 1-8</w:t>
      </w:r>
    </w:p>
    <w:p w14:paraId="00209C78" w14:textId="77777777" w:rsidR="00F75C4F" w:rsidRDefault="002E33EF">
      <w:pPr>
        <w:spacing w:after="0"/>
      </w:pPr>
      <w:r>
        <w:t>It is supported that LP-WUS/LP-SS are transmitted only on a subset of the SSB beams.</w:t>
      </w:r>
    </w:p>
    <w:tbl>
      <w:tblPr>
        <w:tblStyle w:val="TableGrid"/>
        <w:tblW w:w="0" w:type="auto"/>
        <w:tblLook w:val="04A0" w:firstRow="1" w:lastRow="0" w:firstColumn="1" w:lastColumn="0" w:noHBand="0" w:noVBand="1"/>
      </w:tblPr>
      <w:tblGrid>
        <w:gridCol w:w="1274"/>
        <w:gridCol w:w="8076"/>
      </w:tblGrid>
      <w:tr w:rsidR="00F75C4F" w14:paraId="706B7455" w14:textId="77777777">
        <w:tc>
          <w:tcPr>
            <w:tcW w:w="1274" w:type="dxa"/>
            <w:shd w:val="clear" w:color="auto" w:fill="8EAADB" w:themeFill="accent1" w:themeFillTint="99"/>
          </w:tcPr>
          <w:p w14:paraId="7E1F61F6" w14:textId="77777777" w:rsidR="00F75C4F" w:rsidRDefault="002E33EF">
            <w:pPr>
              <w:spacing w:after="0"/>
              <w:rPr>
                <w:b/>
                <w:bCs/>
              </w:rPr>
            </w:pPr>
            <w:r>
              <w:rPr>
                <w:b/>
                <w:bCs/>
              </w:rPr>
              <w:t>Company</w:t>
            </w:r>
          </w:p>
        </w:tc>
        <w:tc>
          <w:tcPr>
            <w:tcW w:w="8076" w:type="dxa"/>
            <w:shd w:val="clear" w:color="auto" w:fill="8EAADB" w:themeFill="accent1" w:themeFillTint="99"/>
          </w:tcPr>
          <w:p w14:paraId="14FE0751" w14:textId="77777777" w:rsidR="00F75C4F" w:rsidRDefault="002E33EF">
            <w:pPr>
              <w:spacing w:after="0"/>
              <w:rPr>
                <w:b/>
                <w:bCs/>
              </w:rPr>
            </w:pPr>
            <w:r>
              <w:rPr>
                <w:b/>
                <w:bCs/>
              </w:rPr>
              <w:t>Comments</w:t>
            </w:r>
          </w:p>
        </w:tc>
      </w:tr>
      <w:tr w:rsidR="00F75C4F" w14:paraId="1D7CAEFF" w14:textId="77777777">
        <w:tc>
          <w:tcPr>
            <w:tcW w:w="1274" w:type="dxa"/>
          </w:tcPr>
          <w:p w14:paraId="655ACCC6"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676EB759" w14:textId="77777777" w:rsidR="00F75C4F" w:rsidRDefault="002E33EF">
            <w:pPr>
              <w:spacing w:after="0"/>
              <w:rPr>
                <w:rFonts w:eastAsiaTheme="minorEastAsia"/>
              </w:rPr>
            </w:pPr>
            <w:r>
              <w:rPr>
                <w:rFonts w:eastAsiaTheme="minorEastAsia" w:hint="eastAsia"/>
              </w:rPr>
              <w:t>F</w:t>
            </w:r>
            <w:r>
              <w:rPr>
                <w:rFonts w:eastAsiaTheme="minorEastAsia"/>
              </w:rPr>
              <w:t>ine with the proposal.</w:t>
            </w:r>
          </w:p>
        </w:tc>
      </w:tr>
      <w:tr w:rsidR="00F75C4F" w14:paraId="1CCEEDCE" w14:textId="77777777">
        <w:tc>
          <w:tcPr>
            <w:tcW w:w="1274" w:type="dxa"/>
          </w:tcPr>
          <w:p w14:paraId="5352220F"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10F186D9" w14:textId="77777777" w:rsidR="00F75C4F" w:rsidRDefault="002E33EF">
            <w:pPr>
              <w:numPr>
                <w:ilvl w:val="0"/>
                <w:numId w:val="15"/>
              </w:numPr>
              <w:spacing w:after="0"/>
              <w:rPr>
                <w:rFonts w:eastAsia="SimSun"/>
              </w:rPr>
            </w:pPr>
            <w:r>
              <w:rPr>
                <w:rFonts w:eastAsia="SimSun" w:hint="eastAsia"/>
              </w:rPr>
              <w:t xml:space="preserve">The overhead benefits can be implemented by </w:t>
            </w:r>
            <w:proofErr w:type="spellStart"/>
            <w:r>
              <w:rPr>
                <w:rFonts w:eastAsia="SimSun" w:hint="eastAsia"/>
              </w:rPr>
              <w:t>gNB</w:t>
            </w:r>
            <w:proofErr w:type="spellEnd"/>
            <w:r>
              <w:rPr>
                <w:rFonts w:eastAsia="SimSun" w:hint="eastAsia"/>
              </w:rPr>
              <w:t xml:space="preserve"> implementation.</w:t>
            </w:r>
          </w:p>
        </w:tc>
      </w:tr>
      <w:tr w:rsidR="00C479C5" w14:paraId="207AEC0D" w14:textId="77777777">
        <w:tc>
          <w:tcPr>
            <w:tcW w:w="1274" w:type="dxa"/>
          </w:tcPr>
          <w:p w14:paraId="333A7505" w14:textId="346EF076" w:rsidR="00C479C5" w:rsidRDefault="00C479C5" w:rsidP="00C479C5">
            <w:pPr>
              <w:spacing w:after="0"/>
              <w:rPr>
                <w:rFonts w:eastAsia="SimSun"/>
              </w:rPr>
            </w:pPr>
            <w:r>
              <w:rPr>
                <w:rFonts w:eastAsiaTheme="minorEastAsia" w:hint="eastAsia"/>
              </w:rPr>
              <w:t>Sharp</w:t>
            </w:r>
          </w:p>
        </w:tc>
        <w:tc>
          <w:tcPr>
            <w:tcW w:w="8076" w:type="dxa"/>
          </w:tcPr>
          <w:p w14:paraId="64A81D5A" w14:textId="1F0BA8C0" w:rsidR="00C479C5" w:rsidRDefault="00C479C5" w:rsidP="00C479C5">
            <w:pPr>
              <w:spacing w:after="0"/>
              <w:rPr>
                <w:rFonts w:eastAsia="SimSun"/>
              </w:rPr>
            </w:pPr>
            <w:r>
              <w:rPr>
                <w:rFonts w:eastAsiaTheme="minorEastAsia" w:hint="eastAsia"/>
              </w:rPr>
              <w:t>support</w:t>
            </w:r>
          </w:p>
        </w:tc>
      </w:tr>
      <w:tr w:rsidR="00D40F84" w14:paraId="0A6447AD" w14:textId="77777777">
        <w:tc>
          <w:tcPr>
            <w:tcW w:w="1274" w:type="dxa"/>
          </w:tcPr>
          <w:p w14:paraId="48BE060E" w14:textId="0A10A03B"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3CFB2918" w14:textId="3ADFA477" w:rsidR="00D40F84" w:rsidRDefault="00D40F84" w:rsidP="00D40F84">
            <w:pPr>
              <w:spacing w:after="0"/>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EF40D4" w14:paraId="258CC5D2" w14:textId="77777777">
        <w:tc>
          <w:tcPr>
            <w:tcW w:w="1274" w:type="dxa"/>
          </w:tcPr>
          <w:p w14:paraId="4AB4383B" w14:textId="77777777" w:rsidR="00EF40D4" w:rsidRDefault="00EF40D4" w:rsidP="00D40F84">
            <w:pPr>
              <w:spacing w:after="0"/>
              <w:rPr>
                <w:rFonts w:eastAsiaTheme="minorEastAsia"/>
              </w:rPr>
            </w:pPr>
          </w:p>
        </w:tc>
        <w:tc>
          <w:tcPr>
            <w:tcW w:w="8076" w:type="dxa"/>
          </w:tcPr>
          <w:p w14:paraId="7EDDFF01" w14:textId="77777777" w:rsidR="00EF40D4" w:rsidRDefault="00EF40D4" w:rsidP="00D40F84">
            <w:pPr>
              <w:spacing w:after="0"/>
              <w:rPr>
                <w:rFonts w:eastAsiaTheme="minorEastAsia"/>
              </w:rPr>
            </w:pPr>
          </w:p>
        </w:tc>
      </w:tr>
      <w:tr w:rsidR="004E69C2" w14:paraId="510CBEFF" w14:textId="77777777">
        <w:tc>
          <w:tcPr>
            <w:tcW w:w="1274" w:type="dxa"/>
          </w:tcPr>
          <w:p w14:paraId="02EB11F4" w14:textId="171678C3"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0F1C704C" w14:textId="542384FD" w:rsidR="004E69C2" w:rsidRDefault="004E69C2" w:rsidP="004E69C2">
            <w:pPr>
              <w:spacing w:after="0"/>
              <w:rPr>
                <w:rFonts w:eastAsiaTheme="minorEastAsia"/>
              </w:rPr>
            </w:pPr>
            <w:r>
              <w:rPr>
                <w:rFonts w:eastAsiaTheme="minorEastAsia"/>
              </w:rPr>
              <w:t xml:space="preserve">Support. One of the benefits to support </w:t>
            </w:r>
            <w:r>
              <w:t>LP-WUS/LP-SS to be transmitted on a subset of the SSB beams is to reduce the overhead and time duration of LP-WUS/LP-SS.</w:t>
            </w:r>
          </w:p>
        </w:tc>
      </w:tr>
      <w:tr w:rsidR="00CE20D5" w14:paraId="17F1BF17" w14:textId="77777777">
        <w:tc>
          <w:tcPr>
            <w:tcW w:w="1274" w:type="dxa"/>
          </w:tcPr>
          <w:p w14:paraId="16D82612" w14:textId="420F1E87" w:rsidR="00CE20D5" w:rsidRDefault="00CE20D5" w:rsidP="00CE20D5">
            <w:pPr>
              <w:spacing w:after="0"/>
              <w:rPr>
                <w:rFonts w:eastAsiaTheme="minorEastAsia"/>
              </w:rPr>
            </w:pPr>
            <w:r>
              <w:rPr>
                <w:rFonts w:eastAsiaTheme="minorEastAsia"/>
              </w:rPr>
              <w:t xml:space="preserve">Samsung </w:t>
            </w:r>
          </w:p>
        </w:tc>
        <w:tc>
          <w:tcPr>
            <w:tcW w:w="8076" w:type="dxa"/>
          </w:tcPr>
          <w:p w14:paraId="7D393D4D" w14:textId="5912F603" w:rsidR="00CE20D5" w:rsidRDefault="00CE20D5" w:rsidP="00CE20D5">
            <w:pPr>
              <w:spacing w:after="0"/>
              <w:rPr>
                <w:rFonts w:eastAsiaTheme="minorEastAsia"/>
              </w:rPr>
            </w:pPr>
            <w:r>
              <w:rPr>
                <w:rFonts w:eastAsiaTheme="minorEastAsia"/>
              </w:rPr>
              <w:t xml:space="preserve">Support. </w:t>
            </w:r>
          </w:p>
        </w:tc>
      </w:tr>
      <w:tr w:rsidR="00EF40D4" w14:paraId="38F1B229" w14:textId="77777777" w:rsidTr="00F13A16">
        <w:tc>
          <w:tcPr>
            <w:tcW w:w="1274" w:type="dxa"/>
            <w:tcBorders>
              <w:bottom w:val="single" w:sz="4" w:space="0" w:color="auto"/>
            </w:tcBorders>
          </w:tcPr>
          <w:p w14:paraId="4748332F" w14:textId="325BCEFC" w:rsidR="00EF40D4" w:rsidRDefault="00EF40D4" w:rsidP="00CE20D5">
            <w:pPr>
              <w:spacing w:after="0"/>
              <w:rPr>
                <w:rFonts w:eastAsiaTheme="minorEastAsia"/>
              </w:rPr>
            </w:pPr>
            <w:r>
              <w:rPr>
                <w:rFonts w:eastAsiaTheme="minorEastAsia"/>
              </w:rPr>
              <w:t>Qualcomm</w:t>
            </w:r>
          </w:p>
        </w:tc>
        <w:tc>
          <w:tcPr>
            <w:tcW w:w="8076" w:type="dxa"/>
            <w:tcBorders>
              <w:bottom w:val="single" w:sz="4" w:space="0" w:color="auto"/>
            </w:tcBorders>
          </w:tcPr>
          <w:p w14:paraId="37E074E8" w14:textId="2F3E67F6" w:rsidR="00EF40D4" w:rsidRDefault="00EF40D4" w:rsidP="00CE20D5">
            <w:pPr>
              <w:spacing w:after="0"/>
              <w:rPr>
                <w:rFonts w:eastAsiaTheme="minorEastAsia"/>
              </w:rPr>
            </w:pPr>
            <w:r>
              <w:rPr>
                <w:rFonts w:eastAsiaTheme="minorEastAsia"/>
              </w:rPr>
              <w:t xml:space="preserve">We do not see </w:t>
            </w:r>
            <w:r w:rsidR="007071F8">
              <w:rPr>
                <w:rFonts w:eastAsiaTheme="minorEastAsia"/>
              </w:rPr>
              <w:t>benefit and</w:t>
            </w:r>
            <w:r>
              <w:rPr>
                <w:rFonts w:eastAsiaTheme="minorEastAsia"/>
              </w:rPr>
              <w:t xml:space="preserve"> need to support this.</w:t>
            </w:r>
          </w:p>
        </w:tc>
      </w:tr>
      <w:tr w:rsidR="00957965" w14:paraId="07192C19" w14:textId="77777777" w:rsidTr="005067F2">
        <w:tc>
          <w:tcPr>
            <w:tcW w:w="1274" w:type="dxa"/>
          </w:tcPr>
          <w:p w14:paraId="3C824FF7" w14:textId="77777777" w:rsidR="00957965" w:rsidRDefault="00957965" w:rsidP="005067F2">
            <w:pPr>
              <w:spacing w:after="0"/>
              <w:rPr>
                <w:rFonts w:eastAsiaTheme="minorEastAsia"/>
              </w:rPr>
            </w:pPr>
            <w:r>
              <w:rPr>
                <w:rFonts w:eastAsiaTheme="minorEastAsia"/>
              </w:rPr>
              <w:t>Nokia1</w:t>
            </w:r>
          </w:p>
        </w:tc>
        <w:tc>
          <w:tcPr>
            <w:tcW w:w="8076" w:type="dxa"/>
          </w:tcPr>
          <w:p w14:paraId="6E427897" w14:textId="77777777" w:rsidR="00957965" w:rsidRDefault="00957965" w:rsidP="005067F2">
            <w:pPr>
              <w:spacing w:after="0"/>
              <w:rPr>
                <w:rFonts w:eastAsiaTheme="minorEastAsia"/>
              </w:rPr>
            </w:pPr>
            <w:r>
              <w:rPr>
                <w:rFonts w:eastAsiaTheme="minorEastAsia"/>
              </w:rPr>
              <w:t>We would think that there could be merit to have some SSB level granularity for the deployment, but it does not always need to be binary. Effectively, SSB specific offsets could be used to prevent the UE to do LP-WUS monitoring under particular SSB.</w:t>
            </w:r>
          </w:p>
        </w:tc>
      </w:tr>
      <w:tr w:rsidR="006513ED" w14:paraId="25219713" w14:textId="77777777" w:rsidTr="005067F2">
        <w:tc>
          <w:tcPr>
            <w:tcW w:w="1274" w:type="dxa"/>
          </w:tcPr>
          <w:p w14:paraId="16F07E0B" w14:textId="77777777" w:rsidR="006513ED" w:rsidRDefault="006513ED" w:rsidP="005067F2">
            <w:pPr>
              <w:spacing w:after="0"/>
              <w:rPr>
                <w:rFonts w:eastAsiaTheme="minorEastAsia"/>
              </w:rPr>
            </w:pPr>
            <w:r>
              <w:rPr>
                <w:rFonts w:eastAsia="Malgun Gothic" w:hint="eastAsia"/>
                <w:lang w:eastAsia="ko-KR"/>
              </w:rPr>
              <w:t>LG</w:t>
            </w:r>
          </w:p>
        </w:tc>
        <w:tc>
          <w:tcPr>
            <w:tcW w:w="8076" w:type="dxa"/>
          </w:tcPr>
          <w:p w14:paraId="232031C2" w14:textId="77777777" w:rsidR="006513ED" w:rsidRDefault="006513ED" w:rsidP="005067F2">
            <w:pPr>
              <w:spacing w:after="0"/>
              <w:rPr>
                <w:rFonts w:eastAsiaTheme="minorEastAsia"/>
              </w:rPr>
            </w:pPr>
            <w:r>
              <w:rPr>
                <w:rFonts w:eastAsia="Malgun Gothic" w:hint="eastAsia"/>
                <w:lang w:eastAsia="ko-KR"/>
              </w:rPr>
              <w:t xml:space="preserve">Support. </w:t>
            </w:r>
          </w:p>
        </w:tc>
      </w:tr>
      <w:tr w:rsidR="00AF6911" w14:paraId="51A19992" w14:textId="77777777" w:rsidTr="00F13A16">
        <w:tc>
          <w:tcPr>
            <w:tcW w:w="1274" w:type="dxa"/>
            <w:shd w:val="clear" w:color="auto" w:fill="BDD6EE" w:themeFill="accent5" w:themeFillTint="66"/>
          </w:tcPr>
          <w:p w14:paraId="2F244BBC" w14:textId="015FAA19" w:rsidR="00AF6911" w:rsidRDefault="00F13A16"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7C5F209D" w14:textId="1D38FEE1" w:rsidR="00AA0EB6" w:rsidRDefault="00AA0EB6" w:rsidP="002F7BF9">
            <w:pPr>
              <w:spacing w:after="0"/>
            </w:pPr>
            <w:r>
              <w:t xml:space="preserve">Companies supporting the proposal: </w:t>
            </w:r>
            <w:proofErr w:type="spellStart"/>
            <w:r>
              <w:t>InterDigital</w:t>
            </w:r>
            <w:proofErr w:type="spellEnd"/>
            <w:r>
              <w:t xml:space="preserve">, HW, CMCC, vivo, Samsung, </w:t>
            </w:r>
            <w:proofErr w:type="spellStart"/>
            <w:r>
              <w:t>xiaomi</w:t>
            </w:r>
            <w:proofErr w:type="spellEnd"/>
          </w:p>
          <w:p w14:paraId="03A29BBA" w14:textId="689394FB" w:rsidR="003A4BBF" w:rsidRDefault="00F13A16" w:rsidP="002F7BF9">
            <w:pPr>
              <w:spacing w:after="0"/>
            </w:pPr>
            <w:r>
              <w:t xml:space="preserve">Some companies suggest that </w:t>
            </w:r>
            <w:proofErr w:type="spellStart"/>
            <w:r w:rsidR="00747F98">
              <w:t>gNB</w:t>
            </w:r>
            <w:proofErr w:type="spellEnd"/>
            <w:r w:rsidR="00747F98">
              <w:t xml:space="preserve"> can do this by implementation without any spec change. </w:t>
            </w:r>
            <w:r w:rsidR="000504DE">
              <w:t xml:space="preserve">Therefore, the proposal is updated to cover the case of explicit signaling for further discussion. </w:t>
            </w:r>
          </w:p>
          <w:p w14:paraId="2062357E" w14:textId="292809BF" w:rsidR="003A4BBF" w:rsidRPr="003A4BBF" w:rsidRDefault="003A4BBF" w:rsidP="002F7BF9">
            <w:pPr>
              <w:spacing w:after="0"/>
              <w:rPr>
                <w:b/>
                <w:bCs/>
              </w:rPr>
            </w:pPr>
            <w:r w:rsidRPr="003A4BBF">
              <w:rPr>
                <w:b/>
                <w:bCs/>
                <w:highlight w:val="yellow"/>
              </w:rPr>
              <w:t>Proposal 1-8r1</w:t>
            </w:r>
          </w:p>
          <w:p w14:paraId="1E7A3720" w14:textId="72EFC3AD" w:rsidR="00AF6911" w:rsidRPr="004E05AA" w:rsidRDefault="002F7BF9" w:rsidP="00CE20D5">
            <w:pPr>
              <w:spacing w:after="0"/>
            </w:pPr>
            <w:r>
              <w:t xml:space="preserve">It is supported that LP-WUS/LP-SS are transmitted only on a subset of the actually transmitted  SSB beams </w:t>
            </w:r>
            <w:r w:rsidRPr="00F13A16">
              <w:rPr>
                <w:color w:val="FF0000"/>
              </w:rPr>
              <w:t>via explicit signaling</w:t>
            </w:r>
            <w:r>
              <w:t>.</w:t>
            </w:r>
          </w:p>
        </w:tc>
      </w:tr>
      <w:tr w:rsidR="00565C34" w14:paraId="16A18BDE" w14:textId="77777777">
        <w:tc>
          <w:tcPr>
            <w:tcW w:w="1274" w:type="dxa"/>
          </w:tcPr>
          <w:p w14:paraId="0343B8F2" w14:textId="61439F46" w:rsidR="00565C34" w:rsidRDefault="00565C34" w:rsidP="00565C34">
            <w:pPr>
              <w:spacing w:after="0"/>
              <w:rPr>
                <w:rFonts w:eastAsiaTheme="minorEastAsia"/>
              </w:rPr>
            </w:pPr>
            <w:r>
              <w:t xml:space="preserve">Nordic </w:t>
            </w:r>
          </w:p>
        </w:tc>
        <w:tc>
          <w:tcPr>
            <w:tcW w:w="8076" w:type="dxa"/>
          </w:tcPr>
          <w:p w14:paraId="581AC918" w14:textId="2F721C81" w:rsidR="00565C34" w:rsidRDefault="00A762A6" w:rsidP="00565C34">
            <w:pPr>
              <w:spacing w:after="0"/>
            </w:pPr>
            <w:r>
              <w:t xml:space="preserve">We do not support. As </w:t>
            </w:r>
            <w:proofErr w:type="gramStart"/>
            <w:r>
              <w:t>mentioned</w:t>
            </w:r>
            <w:proofErr w:type="gramEnd"/>
            <w:r>
              <w:t xml:space="preserve"> it can be done by not transmitting LP-SS and naturally, LR RSRP cannot be above threshold. </w:t>
            </w:r>
          </w:p>
        </w:tc>
      </w:tr>
      <w:tr w:rsidR="00ED2CD8" w14:paraId="48DEBCC0" w14:textId="77777777">
        <w:tc>
          <w:tcPr>
            <w:tcW w:w="1274" w:type="dxa"/>
          </w:tcPr>
          <w:p w14:paraId="540811D7" w14:textId="1E67B10B" w:rsidR="00ED2CD8" w:rsidRDefault="00ED2CD8" w:rsidP="00565C34">
            <w:pPr>
              <w:spacing w:after="0"/>
            </w:pPr>
            <w:proofErr w:type="spellStart"/>
            <w:r>
              <w:t>Futurewei</w:t>
            </w:r>
            <w:proofErr w:type="spellEnd"/>
          </w:p>
        </w:tc>
        <w:tc>
          <w:tcPr>
            <w:tcW w:w="8076" w:type="dxa"/>
          </w:tcPr>
          <w:p w14:paraId="79576223" w14:textId="126EAA4F" w:rsidR="00ED2CD8" w:rsidRDefault="00ED2CD8" w:rsidP="00565C34">
            <w:pPr>
              <w:spacing w:after="0"/>
            </w:pPr>
            <w:r>
              <w:t xml:space="preserve">We are in general OK with the intention of the proposal, but would like to </w:t>
            </w:r>
            <w:proofErr w:type="spellStart"/>
            <w:r>
              <w:t>calrify</w:t>
            </w:r>
            <w:proofErr w:type="spellEnd"/>
            <w:r>
              <w:t xml:space="preserve"> that the text does not imply that this is the only case that is supported, we propose to “can be” instead of “are” as follows</w:t>
            </w:r>
          </w:p>
          <w:p w14:paraId="0AD299F4" w14:textId="77777777" w:rsidR="00ED2CD8" w:rsidRDefault="00ED2CD8" w:rsidP="00ED2CD8">
            <w:pPr>
              <w:pStyle w:val="BodyText"/>
              <w:rPr>
                <w:lang w:val="en-US" w:eastAsia="zh-CN"/>
              </w:rPr>
            </w:pPr>
          </w:p>
          <w:p w14:paraId="14F2BCE9" w14:textId="77777777" w:rsidR="00ED2CD8" w:rsidRPr="003A4BBF" w:rsidRDefault="00ED2CD8" w:rsidP="00ED2CD8">
            <w:pPr>
              <w:spacing w:after="0"/>
              <w:rPr>
                <w:b/>
                <w:bCs/>
              </w:rPr>
            </w:pPr>
            <w:r w:rsidRPr="003A4BBF">
              <w:rPr>
                <w:b/>
                <w:bCs/>
                <w:highlight w:val="yellow"/>
              </w:rPr>
              <w:t>Proposal 1-8r1</w:t>
            </w:r>
          </w:p>
          <w:p w14:paraId="54A13E45" w14:textId="24FD4439" w:rsidR="00ED2CD8" w:rsidRPr="00ED2CD8" w:rsidRDefault="00ED2CD8" w:rsidP="00ED2CD8">
            <w:pPr>
              <w:pStyle w:val="BodyText"/>
              <w:rPr>
                <w:lang w:val="en-US" w:eastAsia="zh-CN"/>
              </w:rPr>
            </w:pPr>
            <w:r>
              <w:t xml:space="preserve">It is supported that LP-WUS/LP-SS </w:t>
            </w:r>
            <w:r w:rsidRPr="00ED2CD8">
              <w:rPr>
                <w:strike/>
                <w:color w:val="4472C4" w:themeColor="accent1"/>
              </w:rPr>
              <w:t>are</w:t>
            </w:r>
            <w:r>
              <w:rPr>
                <w:color w:val="4472C4" w:themeColor="accent1"/>
              </w:rPr>
              <w:t xml:space="preserve"> can be</w:t>
            </w:r>
            <w:r w:rsidRPr="00ED2CD8">
              <w:rPr>
                <w:color w:val="4472C4" w:themeColor="accent1"/>
              </w:rPr>
              <w:t xml:space="preserve"> </w:t>
            </w:r>
            <w:r>
              <w:t xml:space="preserve">transmitted only on a subset of the actually </w:t>
            </w:r>
            <w:proofErr w:type="gramStart"/>
            <w:r>
              <w:t>transmitted  SSB</w:t>
            </w:r>
            <w:proofErr w:type="gramEnd"/>
            <w:r>
              <w:t xml:space="preserve"> beams </w:t>
            </w:r>
            <w:r w:rsidRPr="00F13A16">
              <w:rPr>
                <w:color w:val="FF0000"/>
              </w:rPr>
              <w:t xml:space="preserve">via explicit </w:t>
            </w:r>
            <w:proofErr w:type="spellStart"/>
            <w:r w:rsidRPr="00F13A16">
              <w:rPr>
                <w:color w:val="FF0000"/>
              </w:rPr>
              <w:t>signaling</w:t>
            </w:r>
            <w:proofErr w:type="spellEnd"/>
            <w:r>
              <w:t>.</w:t>
            </w:r>
          </w:p>
        </w:tc>
      </w:tr>
      <w:tr w:rsidR="00FF24C8" w14:paraId="39FB8F5B" w14:textId="77777777" w:rsidTr="005067F2">
        <w:tc>
          <w:tcPr>
            <w:tcW w:w="1274" w:type="dxa"/>
          </w:tcPr>
          <w:p w14:paraId="768AAE1B" w14:textId="77777777" w:rsidR="00FF24C8" w:rsidRDefault="00FF24C8" w:rsidP="005067F2">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1464801" w14:textId="77777777" w:rsidR="00FF24C8" w:rsidRDefault="00FF24C8" w:rsidP="005067F2">
            <w:pPr>
              <w:spacing w:after="0"/>
              <w:rPr>
                <w:rFonts w:eastAsiaTheme="minorEastAsia"/>
              </w:rPr>
            </w:pPr>
            <w:r>
              <w:rPr>
                <w:rFonts w:eastAsiaTheme="minorEastAsia"/>
              </w:rPr>
              <w:t>Support. This is beneficial to reduce the overhead of LP-WUS/LP-</w:t>
            </w:r>
            <w:proofErr w:type="gramStart"/>
            <w:r>
              <w:rPr>
                <w:rFonts w:eastAsiaTheme="minorEastAsia"/>
              </w:rPr>
              <w:t>SS, and</w:t>
            </w:r>
            <w:proofErr w:type="gramEnd"/>
            <w:r>
              <w:rPr>
                <w:rFonts w:eastAsiaTheme="minorEastAsia"/>
              </w:rPr>
              <w:t xml:space="preserve"> introduce no drawback especially in the vertical beam scenario.</w:t>
            </w:r>
          </w:p>
          <w:p w14:paraId="4045347E" w14:textId="77777777" w:rsidR="00FF24C8" w:rsidRDefault="00FF24C8" w:rsidP="005067F2">
            <w:pPr>
              <w:spacing w:after="0"/>
            </w:pPr>
            <w:r>
              <w:rPr>
                <w:rFonts w:eastAsiaTheme="minorEastAsia"/>
              </w:rPr>
              <w:t xml:space="preserve">And according to the discussion, the debating point is whether </w:t>
            </w:r>
            <w:proofErr w:type="spellStart"/>
            <w:r>
              <w:rPr>
                <w:rFonts w:eastAsiaTheme="minorEastAsia"/>
              </w:rPr>
              <w:t>gNB</w:t>
            </w:r>
            <w:proofErr w:type="spellEnd"/>
            <w:r>
              <w:rPr>
                <w:rFonts w:eastAsiaTheme="minorEastAsia"/>
              </w:rPr>
              <w:t xml:space="preserve"> can transmit LP-WUS/LP-SS via a subset of SSB beams by </w:t>
            </w:r>
            <w:proofErr w:type="spellStart"/>
            <w:r>
              <w:rPr>
                <w:rFonts w:eastAsiaTheme="minorEastAsia"/>
              </w:rPr>
              <w:t>gNB</w:t>
            </w:r>
            <w:proofErr w:type="spellEnd"/>
            <w:r>
              <w:rPr>
                <w:rFonts w:eastAsiaTheme="minorEastAsia"/>
              </w:rPr>
              <w:t xml:space="preserve"> implementation, or the subset is informed to UE. Our understanding is </w:t>
            </w:r>
            <w:proofErr w:type="gramStart"/>
            <w:r>
              <w:rPr>
                <w:rFonts w:eastAsiaTheme="minorEastAsia"/>
              </w:rPr>
              <w:t>that,</w:t>
            </w:r>
            <w:proofErr w:type="gramEnd"/>
            <w:r>
              <w:rPr>
                <w:rFonts w:eastAsiaTheme="minorEastAsia"/>
              </w:rPr>
              <w:t xml:space="preserve"> it should be explicitly known by the UE, otherwise, unexpected detection error may happen. For example, OFDM receiver estimates the channel condition based on SSB and determine that it is good enough to monitor LP-WUS, but later finds no LP-WUS is transmitted.</w:t>
            </w:r>
          </w:p>
        </w:tc>
      </w:tr>
      <w:tr w:rsidR="00FF24C8" w14:paraId="721DA688" w14:textId="77777777">
        <w:tc>
          <w:tcPr>
            <w:tcW w:w="1274" w:type="dxa"/>
          </w:tcPr>
          <w:p w14:paraId="18DE863B" w14:textId="77777777" w:rsidR="00FF24C8" w:rsidRDefault="00FF24C8" w:rsidP="00565C34">
            <w:pPr>
              <w:spacing w:after="0"/>
            </w:pPr>
          </w:p>
        </w:tc>
        <w:tc>
          <w:tcPr>
            <w:tcW w:w="8076" w:type="dxa"/>
          </w:tcPr>
          <w:p w14:paraId="2BD0536F" w14:textId="77777777" w:rsidR="00FF24C8" w:rsidRDefault="00FF24C8" w:rsidP="00565C34">
            <w:pPr>
              <w:spacing w:after="0"/>
            </w:pPr>
          </w:p>
        </w:tc>
      </w:tr>
    </w:tbl>
    <w:p w14:paraId="6367818F" w14:textId="3F899C2B" w:rsidR="00AF6911" w:rsidRDefault="00AF6911">
      <w:pPr>
        <w:pStyle w:val="BodyText"/>
      </w:pPr>
    </w:p>
    <w:p w14:paraId="3F320B60" w14:textId="77777777" w:rsidR="001C650B" w:rsidRDefault="001C650B">
      <w:pPr>
        <w:pStyle w:val="BodyText"/>
      </w:pPr>
    </w:p>
    <w:p w14:paraId="27C210F8" w14:textId="77777777" w:rsidR="00F75C4F" w:rsidRDefault="002E33EF">
      <w:pPr>
        <w:pStyle w:val="BodyText"/>
      </w:pPr>
      <w:r>
        <w:t>One-to-multiple association between LP-WUS/LP-SS and SSB: [8] Samsung, [10] vivo</w:t>
      </w:r>
    </w:p>
    <w:p w14:paraId="5B11C76B" w14:textId="66442255" w:rsidR="00F75C4F" w:rsidRDefault="002E33EF">
      <w:pPr>
        <w:pStyle w:val="BodyText"/>
      </w:pPr>
      <w:r>
        <w:t>Multiple-</w:t>
      </w:r>
      <w:r w:rsidR="006F70AD">
        <w:t>to-</w:t>
      </w:r>
      <w:r>
        <w:t>on</w:t>
      </w:r>
      <w:r w:rsidR="006F70AD">
        <w:t>e</w:t>
      </w:r>
      <w:r>
        <w:t>-mapping between LP-SS and SSB: [10] vivo</w:t>
      </w:r>
    </w:p>
    <w:p w14:paraId="541C3F18" w14:textId="77777777" w:rsidR="00F75C4F" w:rsidRDefault="002E33EF">
      <w:pPr>
        <w:pStyle w:val="BodyText"/>
      </w:pPr>
      <w:r>
        <w:t>There is very limited interest in supporting one-to-multiple or multiple-to-one mapping between LP-WUS/LP-SS and SSB. Given these are not essential for the operation, moderator’s suggestion is not to consider them further.</w:t>
      </w:r>
    </w:p>
    <w:p w14:paraId="5AAD52C9" w14:textId="7CD355C5" w:rsidR="00F75C4F" w:rsidRDefault="00CA7B30">
      <w:pPr>
        <w:pStyle w:val="H3Proposal"/>
        <w:rPr>
          <w:rFonts w:hint="eastAsia"/>
        </w:rPr>
      </w:pPr>
      <w:r w:rsidRPr="00CA7B30">
        <w:rPr>
          <w:highlight w:val="lightGray"/>
        </w:rPr>
        <w:t xml:space="preserve">[CLOSED] </w:t>
      </w:r>
      <w:r w:rsidR="002E33EF" w:rsidRPr="00CA7B30">
        <w:rPr>
          <w:highlight w:val="lightGray"/>
        </w:rPr>
        <w:t>Proposal 1-9</w:t>
      </w:r>
    </w:p>
    <w:p w14:paraId="464DC568" w14:textId="77777777" w:rsidR="00F75C4F" w:rsidRDefault="002E33EF">
      <w:pPr>
        <w:spacing w:after="0"/>
      </w:pPr>
      <w:r>
        <w:t>Do not support one-to-multiple or multiple-to-one mapping between the LP-WUS/LP-SS beams and the SSB beams.</w:t>
      </w:r>
    </w:p>
    <w:tbl>
      <w:tblPr>
        <w:tblStyle w:val="TableGrid"/>
        <w:tblW w:w="0" w:type="auto"/>
        <w:tblLook w:val="04A0" w:firstRow="1" w:lastRow="0" w:firstColumn="1" w:lastColumn="0" w:noHBand="0" w:noVBand="1"/>
      </w:tblPr>
      <w:tblGrid>
        <w:gridCol w:w="1274"/>
        <w:gridCol w:w="8076"/>
      </w:tblGrid>
      <w:tr w:rsidR="00F75C4F" w14:paraId="516490CA" w14:textId="77777777">
        <w:tc>
          <w:tcPr>
            <w:tcW w:w="1274" w:type="dxa"/>
            <w:shd w:val="clear" w:color="auto" w:fill="8EAADB" w:themeFill="accent1" w:themeFillTint="99"/>
          </w:tcPr>
          <w:p w14:paraId="309AFF33" w14:textId="77777777" w:rsidR="00F75C4F" w:rsidRDefault="002E33EF">
            <w:pPr>
              <w:spacing w:after="0"/>
              <w:rPr>
                <w:b/>
                <w:bCs/>
              </w:rPr>
            </w:pPr>
            <w:r>
              <w:rPr>
                <w:b/>
                <w:bCs/>
              </w:rPr>
              <w:t>Company</w:t>
            </w:r>
          </w:p>
        </w:tc>
        <w:tc>
          <w:tcPr>
            <w:tcW w:w="8076" w:type="dxa"/>
            <w:shd w:val="clear" w:color="auto" w:fill="8EAADB" w:themeFill="accent1" w:themeFillTint="99"/>
          </w:tcPr>
          <w:p w14:paraId="453D07E4" w14:textId="77777777" w:rsidR="00F75C4F" w:rsidRDefault="002E33EF">
            <w:pPr>
              <w:spacing w:after="0"/>
              <w:rPr>
                <w:b/>
                <w:bCs/>
              </w:rPr>
            </w:pPr>
            <w:r>
              <w:rPr>
                <w:b/>
                <w:bCs/>
              </w:rPr>
              <w:t>Comments</w:t>
            </w:r>
          </w:p>
        </w:tc>
      </w:tr>
      <w:tr w:rsidR="00F75C4F" w14:paraId="1CCB54FC" w14:textId="77777777">
        <w:tc>
          <w:tcPr>
            <w:tcW w:w="1274" w:type="dxa"/>
          </w:tcPr>
          <w:p w14:paraId="1A1382DB"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798FCD7E" w14:textId="77777777" w:rsidR="00F75C4F" w:rsidRDefault="002E33EF">
            <w:pPr>
              <w:spacing w:after="0"/>
              <w:rPr>
                <w:rFonts w:eastAsiaTheme="minorEastAsia"/>
              </w:rPr>
            </w:pPr>
            <w:r>
              <w:rPr>
                <w:rFonts w:eastAsiaTheme="minorEastAsia" w:hint="eastAsia"/>
              </w:rPr>
              <w:t>O</w:t>
            </w:r>
            <w:r>
              <w:rPr>
                <w:rFonts w:eastAsiaTheme="minorEastAsia"/>
              </w:rPr>
              <w:t>kay</w:t>
            </w:r>
          </w:p>
        </w:tc>
      </w:tr>
      <w:tr w:rsidR="00F75C4F" w14:paraId="5FB4AC27" w14:textId="77777777">
        <w:tc>
          <w:tcPr>
            <w:tcW w:w="1274" w:type="dxa"/>
          </w:tcPr>
          <w:p w14:paraId="3F8804EA"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603155C7" w14:textId="77777777" w:rsidR="00F75C4F" w:rsidRDefault="002E33EF">
            <w:pPr>
              <w:spacing w:after="0"/>
              <w:rPr>
                <w:rFonts w:eastAsia="SimSun"/>
              </w:rPr>
            </w:pPr>
            <w:r>
              <w:rPr>
                <w:rFonts w:eastAsia="SimSun" w:hint="eastAsia"/>
              </w:rPr>
              <w:t>Fine with FL proposal</w:t>
            </w:r>
          </w:p>
        </w:tc>
      </w:tr>
      <w:tr w:rsidR="00D40F84" w14:paraId="20F3D0C3" w14:textId="77777777">
        <w:tc>
          <w:tcPr>
            <w:tcW w:w="1274" w:type="dxa"/>
          </w:tcPr>
          <w:p w14:paraId="6879A8B6" w14:textId="2FB3A8E0" w:rsidR="00D40F84" w:rsidRDefault="00D40F84" w:rsidP="00D40F84">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1E4A3C30" w14:textId="1A6270BE" w:rsidR="00D40F84" w:rsidRDefault="00D40F84" w:rsidP="00D40F84">
            <w:pPr>
              <w:spacing w:after="0"/>
              <w:rPr>
                <w:rFonts w:eastAsia="SimSun"/>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CE20D5" w14:paraId="2704A8D0" w14:textId="77777777">
        <w:tc>
          <w:tcPr>
            <w:tcW w:w="1274" w:type="dxa"/>
          </w:tcPr>
          <w:p w14:paraId="747C6BB9" w14:textId="43033D98" w:rsidR="00CE20D5" w:rsidRDefault="00CE20D5" w:rsidP="00CE20D5">
            <w:pPr>
              <w:spacing w:after="0"/>
              <w:rPr>
                <w:rFonts w:eastAsiaTheme="minorEastAsia"/>
              </w:rPr>
            </w:pPr>
            <w:r>
              <w:rPr>
                <w:rFonts w:eastAsiaTheme="minorEastAsia"/>
              </w:rPr>
              <w:t xml:space="preserve">Samsung </w:t>
            </w:r>
          </w:p>
        </w:tc>
        <w:tc>
          <w:tcPr>
            <w:tcW w:w="8076" w:type="dxa"/>
          </w:tcPr>
          <w:p w14:paraId="643D842D" w14:textId="6E5EC423" w:rsidR="00CE20D5" w:rsidRDefault="00CE20D5" w:rsidP="00CE20D5">
            <w:pPr>
              <w:spacing w:after="0"/>
              <w:rPr>
                <w:rFonts w:eastAsiaTheme="minorEastAsia"/>
              </w:rPr>
            </w:pPr>
            <w:r w:rsidRPr="00184E6B">
              <w:rPr>
                <w:rFonts w:eastAsiaTheme="minorEastAsia"/>
              </w:rPr>
              <w:t>Support one-to-multiple case can improve the beam sweeping efficiency of LR and to reduce the resource overhead since the coverage for LP-WUS/LP-SS is smaller than SSB. It has the benefit compared with one-to-one mapping.</w:t>
            </w:r>
            <w:r>
              <w:rPr>
                <w:rFonts w:eastAsiaTheme="minorEastAsia"/>
              </w:rPr>
              <w:t xml:space="preserve"> Therefore, we hope to leave a door to discuss it further.</w:t>
            </w:r>
          </w:p>
        </w:tc>
      </w:tr>
      <w:tr w:rsidR="00F742D7" w14:paraId="4866FB92" w14:textId="77777777" w:rsidTr="00CA7B30">
        <w:tc>
          <w:tcPr>
            <w:tcW w:w="1274" w:type="dxa"/>
            <w:tcBorders>
              <w:bottom w:val="single" w:sz="4" w:space="0" w:color="auto"/>
            </w:tcBorders>
          </w:tcPr>
          <w:p w14:paraId="171D5C00" w14:textId="6D70EC79" w:rsidR="00F742D7" w:rsidRDefault="00F742D7" w:rsidP="00CE20D5">
            <w:pPr>
              <w:spacing w:after="0"/>
              <w:rPr>
                <w:rFonts w:eastAsiaTheme="minorEastAsia"/>
              </w:rPr>
            </w:pPr>
            <w:r>
              <w:rPr>
                <w:rFonts w:eastAsiaTheme="minorEastAsia"/>
              </w:rPr>
              <w:lastRenderedPageBreak/>
              <w:t>Qualcomm</w:t>
            </w:r>
          </w:p>
        </w:tc>
        <w:tc>
          <w:tcPr>
            <w:tcW w:w="8076" w:type="dxa"/>
            <w:tcBorders>
              <w:bottom w:val="single" w:sz="4" w:space="0" w:color="auto"/>
            </w:tcBorders>
          </w:tcPr>
          <w:p w14:paraId="5C5F204C" w14:textId="2A56E80F" w:rsidR="00F742D7" w:rsidRPr="00184E6B" w:rsidRDefault="008163C2" w:rsidP="00CE20D5">
            <w:pPr>
              <w:spacing w:after="0"/>
              <w:rPr>
                <w:rFonts w:eastAsiaTheme="minorEastAsia"/>
              </w:rPr>
            </w:pPr>
            <w:r>
              <w:rPr>
                <w:rFonts w:eastAsiaTheme="minorEastAsia"/>
              </w:rPr>
              <w:t>Support the FL proposal.</w:t>
            </w:r>
          </w:p>
        </w:tc>
      </w:tr>
      <w:tr w:rsidR="00957965" w14:paraId="4ED85C5F" w14:textId="77777777" w:rsidTr="005067F2">
        <w:tc>
          <w:tcPr>
            <w:tcW w:w="1274" w:type="dxa"/>
          </w:tcPr>
          <w:p w14:paraId="4817734E" w14:textId="77777777" w:rsidR="00957965" w:rsidRDefault="00957965" w:rsidP="005067F2">
            <w:pPr>
              <w:spacing w:after="0"/>
              <w:rPr>
                <w:rFonts w:eastAsiaTheme="minorEastAsia"/>
              </w:rPr>
            </w:pPr>
            <w:r>
              <w:rPr>
                <w:rFonts w:eastAsiaTheme="minorEastAsia"/>
              </w:rPr>
              <w:t>Nokia1</w:t>
            </w:r>
          </w:p>
        </w:tc>
        <w:tc>
          <w:tcPr>
            <w:tcW w:w="8076" w:type="dxa"/>
          </w:tcPr>
          <w:p w14:paraId="46AF518D" w14:textId="77777777" w:rsidR="00957965" w:rsidRDefault="00957965" w:rsidP="005067F2">
            <w:pPr>
              <w:spacing w:after="0"/>
              <w:rPr>
                <w:rFonts w:eastAsiaTheme="minorEastAsia"/>
              </w:rPr>
            </w:pPr>
            <w:r>
              <w:rPr>
                <w:rFonts w:eastAsiaTheme="minorEastAsia"/>
              </w:rPr>
              <w:t>Support the FL proposal</w:t>
            </w:r>
          </w:p>
        </w:tc>
      </w:tr>
      <w:tr w:rsidR="006513ED" w14:paraId="6F137AB2" w14:textId="77777777" w:rsidTr="005067F2">
        <w:tc>
          <w:tcPr>
            <w:tcW w:w="1274" w:type="dxa"/>
          </w:tcPr>
          <w:p w14:paraId="2F40CD36" w14:textId="77777777" w:rsidR="006513ED" w:rsidRDefault="006513ED" w:rsidP="005067F2">
            <w:pPr>
              <w:spacing w:after="0"/>
              <w:rPr>
                <w:rFonts w:eastAsiaTheme="minorEastAsia"/>
              </w:rPr>
            </w:pPr>
            <w:r>
              <w:rPr>
                <w:rFonts w:eastAsia="Malgun Gothic" w:hint="eastAsia"/>
                <w:lang w:eastAsia="ko-KR"/>
              </w:rPr>
              <w:t>LG</w:t>
            </w:r>
          </w:p>
        </w:tc>
        <w:tc>
          <w:tcPr>
            <w:tcW w:w="8076" w:type="dxa"/>
          </w:tcPr>
          <w:p w14:paraId="640D58C5" w14:textId="77777777" w:rsidR="006513ED" w:rsidRDefault="006513ED" w:rsidP="005067F2">
            <w:pPr>
              <w:spacing w:after="0"/>
              <w:rPr>
                <w:rFonts w:eastAsiaTheme="minorEastAsia"/>
              </w:rPr>
            </w:pPr>
            <w:r>
              <w:rPr>
                <w:rFonts w:eastAsiaTheme="minorEastAsia"/>
              </w:rPr>
              <w:t>Support the FL proposal.</w:t>
            </w:r>
          </w:p>
        </w:tc>
      </w:tr>
      <w:tr w:rsidR="00AA0EB6" w14:paraId="5E8BE3ED" w14:textId="77777777" w:rsidTr="00CA7B30">
        <w:tc>
          <w:tcPr>
            <w:tcW w:w="1274" w:type="dxa"/>
            <w:shd w:val="clear" w:color="auto" w:fill="BDD6EE" w:themeFill="accent5" w:themeFillTint="66"/>
          </w:tcPr>
          <w:p w14:paraId="1D9CD3A0" w14:textId="0D50F092" w:rsidR="00AA0EB6" w:rsidRDefault="00AA0EB6" w:rsidP="00CA7B30">
            <w:pPr>
              <w:spacing w:after="0"/>
              <w:rPr>
                <w:rFonts w:eastAsiaTheme="minorEastAsia"/>
              </w:rPr>
            </w:pPr>
            <w:r>
              <w:rPr>
                <w:rFonts w:eastAsiaTheme="minorEastAsia"/>
              </w:rPr>
              <w:t>Moderator</w:t>
            </w:r>
          </w:p>
        </w:tc>
        <w:tc>
          <w:tcPr>
            <w:tcW w:w="8076" w:type="dxa"/>
            <w:shd w:val="clear" w:color="auto" w:fill="BDD6EE" w:themeFill="accent5" w:themeFillTint="66"/>
          </w:tcPr>
          <w:p w14:paraId="66C04CA8" w14:textId="77777777" w:rsidR="00AA0EB6" w:rsidRDefault="00AA0EB6" w:rsidP="00CA7B30">
            <w:pPr>
              <w:spacing w:after="0"/>
            </w:pPr>
            <w:r>
              <w:rPr>
                <w:rFonts w:eastAsiaTheme="minorEastAsia"/>
              </w:rPr>
              <w:t xml:space="preserve">The interest seems limited. </w:t>
            </w:r>
            <w:r>
              <w:t>Samsung, vivo, Panasonic would like to consider these cases further.</w:t>
            </w:r>
          </w:p>
          <w:p w14:paraId="246F57E6" w14:textId="731238C0" w:rsidR="00AA0EB6" w:rsidRPr="00AA0EB6" w:rsidRDefault="00CA7B30" w:rsidP="00CA7B30">
            <w:pPr>
              <w:pStyle w:val="BodyText"/>
              <w:spacing w:after="0"/>
              <w:rPr>
                <w:lang w:val="en-US" w:eastAsia="zh-CN"/>
              </w:rPr>
            </w:pPr>
            <w:r>
              <w:rPr>
                <w:lang w:val="en-US" w:eastAsia="zh-CN"/>
              </w:rPr>
              <w:t xml:space="preserve">It may make the discussion easier to separate the two cases, as the motivation is different. </w:t>
            </w:r>
            <w:proofErr w:type="gramStart"/>
            <w:r>
              <w:rPr>
                <w:lang w:val="en-US" w:eastAsia="zh-CN"/>
              </w:rPr>
              <w:t>Therefore</w:t>
            </w:r>
            <w:proofErr w:type="gramEnd"/>
            <w:r>
              <w:rPr>
                <w:lang w:val="en-US" w:eastAsia="zh-CN"/>
              </w:rPr>
              <w:t xml:space="preserve"> we have Proposal 1-9A and 1-9B below for further discussion. Discussion closed. </w:t>
            </w:r>
          </w:p>
        </w:tc>
      </w:tr>
    </w:tbl>
    <w:p w14:paraId="313D2D7C" w14:textId="77777777" w:rsidR="00F75C4F" w:rsidRDefault="00F75C4F">
      <w:pPr>
        <w:pStyle w:val="BodyText"/>
      </w:pPr>
    </w:p>
    <w:p w14:paraId="3A5F12DE" w14:textId="1FB86D24" w:rsidR="006876E7" w:rsidRDefault="006876E7">
      <w:pPr>
        <w:pStyle w:val="BodyText"/>
      </w:pPr>
    </w:p>
    <w:p w14:paraId="2DD8CF37" w14:textId="77777777" w:rsidR="006876E7" w:rsidRDefault="006876E7">
      <w:pPr>
        <w:pStyle w:val="BodyText"/>
      </w:pPr>
    </w:p>
    <w:p w14:paraId="602760F8" w14:textId="6963A8A3" w:rsidR="006F70AD" w:rsidRDefault="00DC14AD" w:rsidP="006F70AD">
      <w:pPr>
        <w:pStyle w:val="H3Proposal"/>
        <w:rPr>
          <w:rFonts w:hint="eastAsia"/>
        </w:rPr>
      </w:pPr>
      <w:r w:rsidRPr="00DC14AD">
        <w:rPr>
          <w:highlight w:val="lightGray"/>
        </w:rPr>
        <w:t xml:space="preserve">[CLOSED] </w:t>
      </w:r>
      <w:r w:rsidR="006F70AD" w:rsidRPr="00DC14AD">
        <w:rPr>
          <w:highlight w:val="lightGray"/>
        </w:rPr>
        <w:t>Proposal 1-9A</w:t>
      </w:r>
    </w:p>
    <w:p w14:paraId="61BFFF0E" w14:textId="373A6109" w:rsidR="006F70AD" w:rsidRDefault="006F70AD" w:rsidP="006F70AD">
      <w:pPr>
        <w:spacing w:after="0"/>
      </w:pPr>
      <w:r>
        <w:t>Do not support one-to-multiple mapping between the LP-WUS/LP-SS beams and the SSB beams.</w:t>
      </w:r>
    </w:p>
    <w:tbl>
      <w:tblPr>
        <w:tblStyle w:val="TableGrid"/>
        <w:tblW w:w="0" w:type="auto"/>
        <w:tblLook w:val="04A0" w:firstRow="1" w:lastRow="0" w:firstColumn="1" w:lastColumn="0" w:noHBand="0" w:noVBand="1"/>
      </w:tblPr>
      <w:tblGrid>
        <w:gridCol w:w="1274"/>
        <w:gridCol w:w="8076"/>
      </w:tblGrid>
      <w:tr w:rsidR="006F70AD" w14:paraId="64E5D0AB" w14:textId="77777777" w:rsidTr="00CA7B30">
        <w:tc>
          <w:tcPr>
            <w:tcW w:w="1274" w:type="dxa"/>
            <w:tcBorders>
              <w:bottom w:val="single" w:sz="4" w:space="0" w:color="auto"/>
            </w:tcBorders>
            <w:shd w:val="clear" w:color="auto" w:fill="8EAADB" w:themeFill="accent1" w:themeFillTint="99"/>
          </w:tcPr>
          <w:p w14:paraId="1DA8AAAF" w14:textId="77777777" w:rsidR="006F70AD" w:rsidRDefault="006F70AD"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6AA8B2F2" w14:textId="77777777" w:rsidR="006F70AD" w:rsidRDefault="006F70AD" w:rsidP="005067F2">
            <w:pPr>
              <w:spacing w:after="0"/>
              <w:rPr>
                <w:b/>
                <w:bCs/>
              </w:rPr>
            </w:pPr>
            <w:r>
              <w:rPr>
                <w:b/>
                <w:bCs/>
              </w:rPr>
              <w:t>Comments</w:t>
            </w:r>
          </w:p>
        </w:tc>
      </w:tr>
      <w:tr w:rsidR="006F70AD" w14:paraId="0B453281" w14:textId="77777777" w:rsidTr="00DC14AD">
        <w:tc>
          <w:tcPr>
            <w:tcW w:w="1274" w:type="dxa"/>
            <w:tcBorders>
              <w:bottom w:val="single" w:sz="4" w:space="0" w:color="auto"/>
            </w:tcBorders>
            <w:shd w:val="clear" w:color="auto" w:fill="BDD6EE" w:themeFill="accent5" w:themeFillTint="66"/>
          </w:tcPr>
          <w:p w14:paraId="5F831965" w14:textId="10849F4E" w:rsidR="006F70AD" w:rsidRDefault="00CA7B30" w:rsidP="005067F2">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43721966" w14:textId="0620F6E6" w:rsidR="006F70AD" w:rsidRDefault="00CA7B30" w:rsidP="005067F2">
            <w:pPr>
              <w:spacing w:after="0"/>
              <w:rPr>
                <w:rFonts w:eastAsiaTheme="minorEastAsia"/>
              </w:rPr>
            </w:pPr>
            <w:r>
              <w:rPr>
                <w:rFonts w:eastAsiaTheme="minorEastAsia"/>
              </w:rPr>
              <w:t>The motivation seems questionable to support one-to-multiple mapping as LP-WUS/LP-SS has limited coverage, and it does not seem to make sense to use wider beam for LP-WUS/LP-SS.</w:t>
            </w:r>
          </w:p>
        </w:tc>
      </w:tr>
      <w:tr w:rsidR="00CA7B30" w14:paraId="4B85C93A" w14:textId="77777777" w:rsidTr="00DC14AD">
        <w:tc>
          <w:tcPr>
            <w:tcW w:w="1274" w:type="dxa"/>
            <w:shd w:val="clear" w:color="auto" w:fill="BDD6EE" w:themeFill="accent5" w:themeFillTint="66"/>
          </w:tcPr>
          <w:p w14:paraId="1628ACA6" w14:textId="32F45C77" w:rsidR="00CA7B30" w:rsidRDefault="006513ED" w:rsidP="005067F2">
            <w:pPr>
              <w:spacing w:after="0"/>
              <w:rPr>
                <w:rFonts w:eastAsiaTheme="minorEastAsia"/>
              </w:rPr>
            </w:pPr>
            <w:r>
              <w:rPr>
                <w:rFonts w:eastAsiaTheme="minorEastAsia"/>
              </w:rPr>
              <w:t>Moderator</w:t>
            </w:r>
          </w:p>
        </w:tc>
        <w:tc>
          <w:tcPr>
            <w:tcW w:w="8076" w:type="dxa"/>
            <w:shd w:val="clear" w:color="auto" w:fill="BDD6EE" w:themeFill="accent5" w:themeFillTint="66"/>
          </w:tcPr>
          <w:p w14:paraId="317408E3" w14:textId="7312BD49" w:rsidR="00CA7B30" w:rsidRDefault="00DC14AD" w:rsidP="005067F2">
            <w:pPr>
              <w:spacing w:after="0"/>
              <w:rPr>
                <w:rFonts w:eastAsiaTheme="minorEastAsia"/>
              </w:rPr>
            </w:pPr>
            <w:r>
              <w:rPr>
                <w:rFonts w:eastAsiaTheme="minorEastAsia"/>
              </w:rPr>
              <w:t xml:space="preserve">The proposal was agreed as a conclusion. Discussion closed. </w:t>
            </w:r>
          </w:p>
        </w:tc>
      </w:tr>
    </w:tbl>
    <w:p w14:paraId="32361744" w14:textId="77777777" w:rsidR="006F70AD" w:rsidRDefault="006F70AD">
      <w:pPr>
        <w:pStyle w:val="BodyText"/>
      </w:pPr>
    </w:p>
    <w:p w14:paraId="2D976B36" w14:textId="30DEFF3B" w:rsidR="006F70AD" w:rsidRDefault="00DC14AD" w:rsidP="006F70AD">
      <w:pPr>
        <w:pStyle w:val="H3Proposal"/>
        <w:rPr>
          <w:rFonts w:hint="eastAsia"/>
        </w:rPr>
      </w:pPr>
      <w:r w:rsidRPr="00DC14AD">
        <w:rPr>
          <w:highlight w:val="lightGray"/>
        </w:rPr>
        <w:t xml:space="preserve">[CLOSED] </w:t>
      </w:r>
      <w:r w:rsidR="006F70AD" w:rsidRPr="00DC14AD">
        <w:rPr>
          <w:highlight w:val="lightGray"/>
        </w:rPr>
        <w:t>Proposal 1-9</w:t>
      </w:r>
      <w:r w:rsidR="003A4BBF" w:rsidRPr="00DC14AD">
        <w:rPr>
          <w:highlight w:val="lightGray"/>
        </w:rPr>
        <w:t>B</w:t>
      </w:r>
    </w:p>
    <w:p w14:paraId="24F8B33C" w14:textId="5DC40034" w:rsidR="006F70AD" w:rsidRDefault="006F70AD" w:rsidP="006F70AD">
      <w:pPr>
        <w:spacing w:after="0"/>
      </w:pPr>
      <w:r>
        <w:t>Do not support multiple</w:t>
      </w:r>
      <w:r w:rsidR="003A4BBF">
        <w:t>-to-one</w:t>
      </w:r>
      <w:r>
        <w:t xml:space="preserve"> mapping between the LP-WUS/LP-SS beams and the SSB beams.</w:t>
      </w:r>
    </w:p>
    <w:tbl>
      <w:tblPr>
        <w:tblStyle w:val="TableGrid"/>
        <w:tblW w:w="0" w:type="auto"/>
        <w:tblLook w:val="04A0" w:firstRow="1" w:lastRow="0" w:firstColumn="1" w:lastColumn="0" w:noHBand="0" w:noVBand="1"/>
      </w:tblPr>
      <w:tblGrid>
        <w:gridCol w:w="1274"/>
        <w:gridCol w:w="8076"/>
      </w:tblGrid>
      <w:tr w:rsidR="006F70AD" w14:paraId="381186E2" w14:textId="77777777" w:rsidTr="00CA7B30">
        <w:tc>
          <w:tcPr>
            <w:tcW w:w="1274" w:type="dxa"/>
            <w:tcBorders>
              <w:bottom w:val="single" w:sz="4" w:space="0" w:color="auto"/>
            </w:tcBorders>
            <w:shd w:val="clear" w:color="auto" w:fill="8EAADB" w:themeFill="accent1" w:themeFillTint="99"/>
          </w:tcPr>
          <w:p w14:paraId="7400DC9C" w14:textId="77777777" w:rsidR="006F70AD" w:rsidRDefault="006F70AD"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601C4860" w14:textId="77777777" w:rsidR="006F70AD" w:rsidRDefault="006F70AD" w:rsidP="005067F2">
            <w:pPr>
              <w:spacing w:after="0"/>
              <w:rPr>
                <w:b/>
                <w:bCs/>
              </w:rPr>
            </w:pPr>
            <w:r>
              <w:rPr>
                <w:b/>
                <w:bCs/>
              </w:rPr>
              <w:t>Comments</w:t>
            </w:r>
          </w:p>
        </w:tc>
      </w:tr>
      <w:tr w:rsidR="006F70AD" w14:paraId="7BF707A2" w14:textId="77777777" w:rsidTr="00DC14AD">
        <w:tc>
          <w:tcPr>
            <w:tcW w:w="1274" w:type="dxa"/>
            <w:tcBorders>
              <w:bottom w:val="single" w:sz="4" w:space="0" w:color="auto"/>
            </w:tcBorders>
            <w:shd w:val="clear" w:color="auto" w:fill="BDD6EE" w:themeFill="accent5" w:themeFillTint="66"/>
          </w:tcPr>
          <w:p w14:paraId="1370572F" w14:textId="3A9D674A" w:rsidR="006F70AD" w:rsidRDefault="00CA7B30" w:rsidP="005067F2">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57CD59B3" w14:textId="1D17F3DA" w:rsidR="006F70AD" w:rsidRDefault="00CA7B30" w:rsidP="005067F2">
            <w:pPr>
              <w:spacing w:after="0"/>
              <w:rPr>
                <w:rFonts w:eastAsiaTheme="minorEastAsia"/>
              </w:rPr>
            </w:pPr>
            <w:r>
              <w:rPr>
                <w:rFonts w:eastAsiaTheme="minorEastAsia"/>
              </w:rPr>
              <w:t>The main question is whether we want to support narrower beams for LP-WUS/LP-SS, given that it leads to larger overhead.</w:t>
            </w:r>
          </w:p>
        </w:tc>
      </w:tr>
      <w:tr w:rsidR="00CA7B30" w14:paraId="4E0D3A1A" w14:textId="77777777" w:rsidTr="00DC14AD">
        <w:tc>
          <w:tcPr>
            <w:tcW w:w="1274" w:type="dxa"/>
            <w:shd w:val="clear" w:color="auto" w:fill="BDD6EE" w:themeFill="accent5" w:themeFillTint="66"/>
          </w:tcPr>
          <w:p w14:paraId="48977031" w14:textId="23EDEE00" w:rsidR="00CA7B30" w:rsidRDefault="00DC14AD" w:rsidP="005067F2">
            <w:pPr>
              <w:spacing w:after="0"/>
              <w:rPr>
                <w:rFonts w:eastAsiaTheme="minorEastAsia"/>
              </w:rPr>
            </w:pPr>
            <w:r>
              <w:rPr>
                <w:rFonts w:eastAsiaTheme="minorEastAsia"/>
              </w:rPr>
              <w:t>Moderator</w:t>
            </w:r>
          </w:p>
        </w:tc>
        <w:tc>
          <w:tcPr>
            <w:tcW w:w="8076" w:type="dxa"/>
            <w:shd w:val="clear" w:color="auto" w:fill="BDD6EE" w:themeFill="accent5" w:themeFillTint="66"/>
          </w:tcPr>
          <w:p w14:paraId="74B7E65B" w14:textId="52F34104" w:rsidR="00CA7B30" w:rsidRDefault="00DC14AD" w:rsidP="005067F2">
            <w:pPr>
              <w:spacing w:after="0"/>
              <w:rPr>
                <w:rFonts w:eastAsiaTheme="minorEastAsia"/>
              </w:rPr>
            </w:pPr>
            <w:r>
              <w:rPr>
                <w:rFonts w:eastAsiaTheme="minorEastAsia"/>
              </w:rPr>
              <w:t xml:space="preserve">A modified version of the proposal was agreed as a conclusion. Discussion closed. </w:t>
            </w:r>
          </w:p>
        </w:tc>
      </w:tr>
    </w:tbl>
    <w:p w14:paraId="34FF6E35" w14:textId="77777777" w:rsidR="000B3E09" w:rsidRDefault="000B3E09">
      <w:pPr>
        <w:pStyle w:val="BodyText"/>
      </w:pPr>
    </w:p>
    <w:p w14:paraId="6D057435" w14:textId="77777777" w:rsidR="000B3E09" w:rsidRDefault="000B3E09">
      <w:pPr>
        <w:pStyle w:val="BodyText"/>
      </w:pPr>
    </w:p>
    <w:p w14:paraId="1306B54F" w14:textId="77777777" w:rsidR="00F75C4F" w:rsidRDefault="002E33EF">
      <w:pPr>
        <w:pStyle w:val="BodyText"/>
      </w:pPr>
      <w:r>
        <w:t>On the QCL between LP-WUS/LP-SS and SSB, the following was agreed:</w:t>
      </w:r>
    </w:p>
    <w:p w14:paraId="03664137"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04E08039" w14:textId="77777777" w:rsidR="00F75C4F" w:rsidRDefault="002E33EF">
      <w:pPr>
        <w:spacing w:after="0"/>
        <w:ind w:left="720"/>
        <w:rPr>
          <w:rFonts w:eastAsia="Batang"/>
          <w:sz w:val="18"/>
          <w:szCs w:val="22"/>
          <w:lang w:val="en-GB" w:eastAsia="en-US"/>
        </w:rPr>
      </w:pPr>
      <w:r>
        <w:rPr>
          <w:rFonts w:eastAsia="Batang"/>
          <w:sz w:val="18"/>
          <w:szCs w:val="22"/>
          <w:lang w:val="en-GB" w:eastAsia="en-US"/>
        </w:rPr>
        <w:t xml:space="preserve">Each LP-WUS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 Each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w:t>
      </w:r>
    </w:p>
    <w:p w14:paraId="33A3C8C0" w14:textId="77777777" w:rsidR="00F75C4F" w:rsidRDefault="002E33EF">
      <w:pPr>
        <w:numPr>
          <w:ilvl w:val="0"/>
          <w:numId w:val="16"/>
        </w:numPr>
        <w:spacing w:after="0"/>
        <w:ind w:left="1440"/>
        <w:jc w:val="both"/>
        <w:rPr>
          <w:rFonts w:eastAsia="Batang"/>
          <w:sz w:val="18"/>
          <w:szCs w:val="22"/>
        </w:rPr>
      </w:pPr>
      <w:r>
        <w:rPr>
          <w:rFonts w:eastAsia="Batang"/>
          <w:sz w:val="18"/>
          <w:szCs w:val="22"/>
        </w:rPr>
        <w:t>FFS QCL Type A or Type C and/or Type D</w:t>
      </w:r>
    </w:p>
    <w:p w14:paraId="2D593083" w14:textId="77777777" w:rsidR="00F75C4F" w:rsidRDefault="002E33EF">
      <w:pPr>
        <w:numPr>
          <w:ilvl w:val="0"/>
          <w:numId w:val="16"/>
        </w:numPr>
        <w:spacing w:after="0"/>
        <w:ind w:left="1440"/>
        <w:jc w:val="both"/>
        <w:rPr>
          <w:rFonts w:eastAsia="Batang"/>
        </w:rPr>
      </w:pPr>
      <w:r>
        <w:rPr>
          <w:rFonts w:eastAsia="Batang"/>
          <w:sz w:val="18"/>
          <w:szCs w:val="22"/>
        </w:rPr>
        <w:t>FFS implicit QCL determination or some signaling is required</w:t>
      </w:r>
    </w:p>
    <w:p w14:paraId="51A6E55C" w14:textId="77777777" w:rsidR="00F75C4F" w:rsidRDefault="00F75C4F">
      <w:pPr>
        <w:pStyle w:val="BodyText"/>
      </w:pPr>
    </w:p>
    <w:p w14:paraId="0AB9D71D" w14:textId="77777777" w:rsidR="00F75C4F" w:rsidRDefault="002E33EF" w:rsidP="006D6EDD">
      <w:pPr>
        <w:pStyle w:val="BodyText"/>
        <w:spacing w:after="0"/>
        <w:rPr>
          <w:lang w:val="en-US" w:eastAsia="zh-CN"/>
        </w:rPr>
      </w:pPr>
      <w:r>
        <w:t>On the QCL type between LP-WUS/LP-SS and SSB:</w:t>
      </w:r>
    </w:p>
    <w:p w14:paraId="167E1B1A" w14:textId="77777777" w:rsidR="00F75C4F" w:rsidRDefault="002E33EF" w:rsidP="006D6EDD">
      <w:pPr>
        <w:pStyle w:val="BodyText"/>
        <w:numPr>
          <w:ilvl w:val="0"/>
          <w:numId w:val="17"/>
        </w:numPr>
        <w:spacing w:after="0"/>
      </w:pPr>
      <w:r>
        <w:t>Type C, and Type D when applicable: [1] Huawei/</w:t>
      </w:r>
      <w:proofErr w:type="spellStart"/>
      <w:r>
        <w:t>HiSi</w:t>
      </w:r>
      <w:proofErr w:type="spellEnd"/>
      <w:r>
        <w:t xml:space="preserve">, [2] Nokia, [3] </w:t>
      </w:r>
      <w:proofErr w:type="spellStart"/>
      <w:r>
        <w:t>InterDigital</w:t>
      </w:r>
      <w:proofErr w:type="spellEnd"/>
      <w:r>
        <w:t xml:space="preserve"> (LP-SS), [7] ZTE (CD-SSB)</w:t>
      </w:r>
    </w:p>
    <w:p w14:paraId="7EE26452" w14:textId="77777777" w:rsidR="00F75C4F" w:rsidRDefault="002E33EF" w:rsidP="006D6EDD">
      <w:pPr>
        <w:pStyle w:val="BodyText"/>
        <w:numPr>
          <w:ilvl w:val="0"/>
          <w:numId w:val="17"/>
        </w:numPr>
        <w:spacing w:after="0"/>
      </w:pPr>
      <w:r>
        <w:t xml:space="preserve">Type A, and Type D for FR2: [3] </w:t>
      </w:r>
      <w:proofErr w:type="spellStart"/>
      <w:r>
        <w:t>InterDigital</w:t>
      </w:r>
      <w:proofErr w:type="spellEnd"/>
      <w:r>
        <w:t xml:space="preserve"> (LP-WUS), [5] CMCC (LP-WUS</w:t>
      </w:r>
      <w:proofErr w:type="gramStart"/>
      <w:r>
        <w:t>) ,</w:t>
      </w:r>
      <w:proofErr w:type="gramEnd"/>
      <w:r>
        <w:t xml:space="preserve"> [23] Ericsson</w:t>
      </w:r>
    </w:p>
    <w:p w14:paraId="4E2FA09D" w14:textId="77777777" w:rsidR="00F75C4F" w:rsidRDefault="002E33EF" w:rsidP="006D6EDD">
      <w:pPr>
        <w:pStyle w:val="BodyText"/>
        <w:numPr>
          <w:ilvl w:val="0"/>
          <w:numId w:val="17"/>
        </w:numPr>
        <w:spacing w:after="0"/>
      </w:pPr>
      <w:r>
        <w:t xml:space="preserve">Type C: [13] </w:t>
      </w:r>
      <w:proofErr w:type="spellStart"/>
      <w:r>
        <w:t>xiaomi</w:t>
      </w:r>
      <w:proofErr w:type="spellEnd"/>
      <w:r>
        <w:t xml:space="preserve"> (Type A for LP-WUS vs LP-SS) </w:t>
      </w:r>
    </w:p>
    <w:p w14:paraId="14318692" w14:textId="77777777" w:rsidR="00F75C4F" w:rsidRDefault="002E33EF" w:rsidP="006D6EDD">
      <w:pPr>
        <w:pStyle w:val="BodyText"/>
        <w:numPr>
          <w:ilvl w:val="0"/>
          <w:numId w:val="17"/>
        </w:numPr>
        <w:spacing w:after="0"/>
      </w:pPr>
      <w:r>
        <w:t>[5] CMCC: Type D for FR2 for LP-SS (FFS for FR1)</w:t>
      </w:r>
    </w:p>
    <w:p w14:paraId="4B045938" w14:textId="77777777" w:rsidR="00F75C4F" w:rsidRDefault="002E33EF" w:rsidP="006D6EDD">
      <w:pPr>
        <w:pStyle w:val="BodyText"/>
        <w:numPr>
          <w:ilvl w:val="0"/>
          <w:numId w:val="17"/>
        </w:numPr>
        <w:spacing w:after="0"/>
      </w:pPr>
      <w:r>
        <w:t xml:space="preserve">[10] vivo, [21] DCM: at least Type D </w:t>
      </w:r>
    </w:p>
    <w:p w14:paraId="00DF8C72" w14:textId="77777777" w:rsidR="00F75C4F" w:rsidRDefault="002E33EF">
      <w:pPr>
        <w:pStyle w:val="BodyText"/>
        <w:numPr>
          <w:ilvl w:val="0"/>
          <w:numId w:val="17"/>
        </w:numPr>
      </w:pPr>
      <w:r>
        <w:t xml:space="preserve">[27] Nordic: Type A </w:t>
      </w:r>
    </w:p>
    <w:p w14:paraId="1B1B8F63" w14:textId="77777777" w:rsidR="00F75C4F" w:rsidRDefault="00F75C4F">
      <w:pPr>
        <w:pStyle w:val="BodyText"/>
      </w:pPr>
    </w:p>
    <w:p w14:paraId="0B58959F" w14:textId="77777777" w:rsidR="00F75C4F" w:rsidRDefault="002E33EF">
      <w:pPr>
        <w:pStyle w:val="H3Proposal"/>
        <w:rPr>
          <w:rFonts w:hint="eastAsia"/>
        </w:rPr>
      </w:pPr>
      <w:r>
        <w:rPr>
          <w:highlight w:val="yellow"/>
        </w:rPr>
        <w:t>Proposal 1-10</w:t>
      </w:r>
    </w:p>
    <w:p w14:paraId="6070ACC5" w14:textId="77777777" w:rsidR="00F75C4F" w:rsidRDefault="002E33EF">
      <w:pPr>
        <w:spacing w:after="0"/>
      </w:pPr>
      <w:r>
        <w:t xml:space="preserve">Each LP-WUS or LP-SS is </w:t>
      </w:r>
      <w:proofErr w:type="spellStart"/>
      <w:r>
        <w:t>QCLed</w:t>
      </w:r>
      <w:proofErr w:type="spellEnd"/>
      <w:r>
        <w:t xml:space="preserve"> with an SSB with ‘</w:t>
      </w:r>
      <w:proofErr w:type="spellStart"/>
      <w:r>
        <w:t>typeC</w:t>
      </w:r>
      <w:proofErr w:type="spellEnd"/>
      <w:r>
        <w:t>’, and when applicable, ‘</w:t>
      </w:r>
      <w:proofErr w:type="spellStart"/>
      <w:r>
        <w:t>typeD</w:t>
      </w:r>
      <w:proofErr w:type="spellEnd"/>
      <w:r>
        <w:t>’ with the same SSB.</w:t>
      </w:r>
    </w:p>
    <w:tbl>
      <w:tblPr>
        <w:tblStyle w:val="TableGrid"/>
        <w:tblW w:w="0" w:type="auto"/>
        <w:tblLook w:val="04A0" w:firstRow="1" w:lastRow="0" w:firstColumn="1" w:lastColumn="0" w:noHBand="0" w:noVBand="1"/>
      </w:tblPr>
      <w:tblGrid>
        <w:gridCol w:w="1274"/>
        <w:gridCol w:w="8076"/>
      </w:tblGrid>
      <w:tr w:rsidR="00F75C4F" w14:paraId="49A190FE" w14:textId="77777777">
        <w:tc>
          <w:tcPr>
            <w:tcW w:w="1274" w:type="dxa"/>
            <w:shd w:val="clear" w:color="auto" w:fill="8EAADB" w:themeFill="accent1" w:themeFillTint="99"/>
          </w:tcPr>
          <w:p w14:paraId="5DA0E602" w14:textId="77777777" w:rsidR="00F75C4F" w:rsidRDefault="002E33EF">
            <w:pPr>
              <w:spacing w:after="0"/>
              <w:rPr>
                <w:b/>
                <w:bCs/>
              </w:rPr>
            </w:pPr>
            <w:r>
              <w:rPr>
                <w:b/>
                <w:bCs/>
              </w:rPr>
              <w:t>Company</w:t>
            </w:r>
          </w:p>
        </w:tc>
        <w:tc>
          <w:tcPr>
            <w:tcW w:w="8076" w:type="dxa"/>
            <w:shd w:val="clear" w:color="auto" w:fill="8EAADB" w:themeFill="accent1" w:themeFillTint="99"/>
          </w:tcPr>
          <w:p w14:paraId="00A4B432" w14:textId="77777777" w:rsidR="00F75C4F" w:rsidRDefault="002E33EF">
            <w:pPr>
              <w:spacing w:after="0"/>
              <w:rPr>
                <w:b/>
                <w:bCs/>
              </w:rPr>
            </w:pPr>
            <w:r>
              <w:rPr>
                <w:b/>
                <w:bCs/>
              </w:rPr>
              <w:t>Comments</w:t>
            </w:r>
          </w:p>
        </w:tc>
      </w:tr>
      <w:tr w:rsidR="00F75C4F" w14:paraId="741595FB" w14:textId="77777777">
        <w:tc>
          <w:tcPr>
            <w:tcW w:w="1274" w:type="dxa"/>
          </w:tcPr>
          <w:p w14:paraId="56444E45" w14:textId="77777777" w:rsidR="00F75C4F" w:rsidRDefault="002E33EF">
            <w:pPr>
              <w:spacing w:after="0"/>
            </w:pPr>
            <w:r>
              <w:rPr>
                <w:rFonts w:eastAsiaTheme="minorEastAsia" w:hint="eastAsia"/>
              </w:rPr>
              <w:t>C</w:t>
            </w:r>
            <w:r>
              <w:rPr>
                <w:rFonts w:eastAsiaTheme="minorEastAsia"/>
              </w:rPr>
              <w:t>MCC</w:t>
            </w:r>
          </w:p>
        </w:tc>
        <w:tc>
          <w:tcPr>
            <w:tcW w:w="8076" w:type="dxa"/>
          </w:tcPr>
          <w:p w14:paraId="157B84E3" w14:textId="77777777" w:rsidR="00F75C4F" w:rsidRDefault="002E33EF" w:rsidP="008D4115">
            <w:pPr>
              <w:spacing w:after="0"/>
              <w:rPr>
                <w:rFonts w:eastAsiaTheme="minorEastAsia"/>
              </w:rPr>
            </w:pPr>
            <w:r>
              <w:rPr>
                <w:rFonts w:eastAsiaTheme="minorEastAsia"/>
              </w:rPr>
              <w:t>At least support Type D in FR2 scenario</w:t>
            </w:r>
          </w:p>
          <w:p w14:paraId="3EA5A772" w14:textId="77777777" w:rsidR="00F75C4F" w:rsidRDefault="002E33EF" w:rsidP="008D4115">
            <w:pPr>
              <w:pStyle w:val="BodyText"/>
              <w:spacing w:after="0"/>
              <w:rPr>
                <w:rFonts w:eastAsiaTheme="minorEastAsia"/>
                <w:lang w:val="en-US" w:eastAsia="zh-CN"/>
              </w:rPr>
            </w:pPr>
            <w:r>
              <w:rPr>
                <w:rFonts w:eastAsiaTheme="minorEastAsia"/>
                <w:lang w:val="en-US" w:eastAsia="zh-CN"/>
              </w:rPr>
              <w:t>Open to discuss whether type A/B/C is applicable.</w:t>
            </w:r>
          </w:p>
        </w:tc>
      </w:tr>
      <w:tr w:rsidR="00F75C4F" w14:paraId="6EB40B41" w14:textId="77777777">
        <w:tc>
          <w:tcPr>
            <w:tcW w:w="1274" w:type="dxa"/>
          </w:tcPr>
          <w:p w14:paraId="7B27A8A7"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3B7E1337" w14:textId="77777777" w:rsidR="00F75C4F" w:rsidRDefault="002E33EF">
            <w:pPr>
              <w:spacing w:after="0"/>
              <w:rPr>
                <w:rFonts w:eastAsia="SimSun"/>
              </w:rPr>
            </w:pPr>
            <w:r>
              <w:rPr>
                <w:rFonts w:eastAsia="SimSun" w:hint="eastAsia"/>
              </w:rPr>
              <w:t xml:space="preserve">Yes. I guess this is for idle/inactive state. </w:t>
            </w:r>
          </w:p>
        </w:tc>
      </w:tr>
      <w:tr w:rsidR="00D40F84" w14:paraId="08506304" w14:textId="77777777">
        <w:tc>
          <w:tcPr>
            <w:tcW w:w="1274" w:type="dxa"/>
          </w:tcPr>
          <w:p w14:paraId="619B1CFB" w14:textId="4E6B4831" w:rsidR="00D40F84" w:rsidRDefault="00D40F84" w:rsidP="00D40F84">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16B3BC6D" w14:textId="04BD63D6" w:rsidR="00D40F84" w:rsidRDefault="00D40F84" w:rsidP="00D40F84">
            <w:pPr>
              <w:spacing w:after="0"/>
              <w:rPr>
                <w:rFonts w:eastAsia="SimSun"/>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CE20D5" w14:paraId="2B2C097A" w14:textId="77777777">
        <w:tc>
          <w:tcPr>
            <w:tcW w:w="1274" w:type="dxa"/>
          </w:tcPr>
          <w:p w14:paraId="3BBFA7D7" w14:textId="53D85275" w:rsidR="00CE20D5" w:rsidRDefault="00CE20D5" w:rsidP="00CE20D5">
            <w:pPr>
              <w:spacing w:after="0"/>
              <w:rPr>
                <w:rFonts w:eastAsiaTheme="minorEastAsia"/>
              </w:rPr>
            </w:pPr>
            <w:r>
              <w:rPr>
                <w:rFonts w:eastAsiaTheme="minorEastAsia"/>
              </w:rPr>
              <w:t xml:space="preserve">Samsung </w:t>
            </w:r>
          </w:p>
        </w:tc>
        <w:tc>
          <w:tcPr>
            <w:tcW w:w="8076" w:type="dxa"/>
          </w:tcPr>
          <w:p w14:paraId="4296B860" w14:textId="2CE026F3" w:rsidR="00CE20D5" w:rsidRDefault="00CE20D5" w:rsidP="00CE20D5">
            <w:pPr>
              <w:spacing w:after="0"/>
              <w:rPr>
                <w:rFonts w:eastAsiaTheme="minorEastAsia"/>
              </w:rPr>
            </w:pPr>
            <w:r>
              <w:rPr>
                <w:rFonts w:eastAsiaTheme="minorEastAsia" w:hint="eastAsia"/>
              </w:rPr>
              <w:t>A</w:t>
            </w:r>
            <w:r>
              <w:rPr>
                <w:rFonts w:eastAsiaTheme="minorEastAsia"/>
              </w:rPr>
              <w:t>gree in general. One clarification question for the wording, what does it mean by mentioned “when applicable”, in our understanding, different company may have different understanding for this wording.</w:t>
            </w:r>
          </w:p>
        </w:tc>
      </w:tr>
      <w:tr w:rsidR="000243C0" w14:paraId="6329970D" w14:textId="77777777">
        <w:tc>
          <w:tcPr>
            <w:tcW w:w="1274" w:type="dxa"/>
          </w:tcPr>
          <w:p w14:paraId="4FDDAE53" w14:textId="09B2D125" w:rsidR="000243C0" w:rsidRDefault="000243C0" w:rsidP="00CE20D5">
            <w:pPr>
              <w:spacing w:after="0"/>
              <w:rPr>
                <w:rFonts w:eastAsiaTheme="minorEastAsia"/>
              </w:rPr>
            </w:pPr>
            <w:r>
              <w:rPr>
                <w:rFonts w:eastAsiaTheme="minorEastAsia"/>
              </w:rPr>
              <w:t>Qualcomm</w:t>
            </w:r>
          </w:p>
        </w:tc>
        <w:tc>
          <w:tcPr>
            <w:tcW w:w="8076" w:type="dxa"/>
          </w:tcPr>
          <w:p w14:paraId="06757581" w14:textId="21C6E355" w:rsidR="000243C0" w:rsidRDefault="000243C0" w:rsidP="00CE20D5">
            <w:pPr>
              <w:spacing w:after="0"/>
              <w:rPr>
                <w:rFonts w:eastAsiaTheme="minorEastAsia"/>
              </w:rPr>
            </w:pPr>
            <w:r>
              <w:rPr>
                <w:rFonts w:eastAsiaTheme="minorEastAsia"/>
              </w:rPr>
              <w:t>We support Type A and Type D when applicable which following paging PDCCH.</w:t>
            </w:r>
          </w:p>
        </w:tc>
      </w:tr>
      <w:tr w:rsidR="00705D00" w14:paraId="65BB5D94" w14:textId="77777777" w:rsidTr="00D90B8F">
        <w:tc>
          <w:tcPr>
            <w:tcW w:w="1274" w:type="dxa"/>
            <w:tcBorders>
              <w:bottom w:val="single" w:sz="4" w:space="0" w:color="auto"/>
            </w:tcBorders>
          </w:tcPr>
          <w:p w14:paraId="767E9DDA" w14:textId="77777777" w:rsidR="00705D00" w:rsidRDefault="00705D00" w:rsidP="005067F2">
            <w:pPr>
              <w:spacing w:after="0"/>
              <w:rPr>
                <w:rFonts w:eastAsiaTheme="minorEastAsia"/>
              </w:rPr>
            </w:pPr>
            <w:r>
              <w:rPr>
                <w:rFonts w:eastAsiaTheme="minorEastAsia"/>
              </w:rPr>
              <w:t>Nokia1</w:t>
            </w:r>
          </w:p>
        </w:tc>
        <w:tc>
          <w:tcPr>
            <w:tcW w:w="8076" w:type="dxa"/>
            <w:tcBorders>
              <w:bottom w:val="single" w:sz="4" w:space="0" w:color="auto"/>
            </w:tcBorders>
          </w:tcPr>
          <w:p w14:paraId="727AA290" w14:textId="77777777" w:rsidR="00705D00" w:rsidRDefault="00705D00" w:rsidP="005067F2">
            <w:pPr>
              <w:spacing w:after="0"/>
              <w:rPr>
                <w:rFonts w:eastAsiaTheme="minorEastAsia"/>
              </w:rPr>
            </w:pPr>
            <w:r>
              <w:rPr>
                <w:rFonts w:eastAsiaTheme="minorEastAsia"/>
              </w:rPr>
              <w:t xml:space="preserve">We see that we can go either by defining support </w:t>
            </w:r>
            <w:proofErr w:type="spellStart"/>
            <w:r>
              <w:rPr>
                <w:rFonts w:eastAsiaTheme="minorEastAsia"/>
              </w:rPr>
              <w:t>TypeA</w:t>
            </w:r>
            <w:proofErr w:type="spellEnd"/>
            <w:r>
              <w:rPr>
                <w:rFonts w:eastAsiaTheme="minorEastAsia"/>
              </w:rPr>
              <w:t xml:space="preserve"> and </w:t>
            </w:r>
            <w:proofErr w:type="spellStart"/>
            <w:r>
              <w:rPr>
                <w:rFonts w:eastAsiaTheme="minorEastAsia"/>
              </w:rPr>
              <w:t>TypeD</w:t>
            </w:r>
            <w:proofErr w:type="spellEnd"/>
            <w:r>
              <w:rPr>
                <w:rFonts w:eastAsiaTheme="minorEastAsia"/>
              </w:rPr>
              <w:t xml:space="preserve"> (where applicable) or follow the wording we have for Type0-CSS that UE may assume these are </w:t>
            </w:r>
            <w:proofErr w:type="spellStart"/>
            <w:r>
              <w:rPr>
                <w:rFonts w:eastAsiaTheme="minorEastAsia"/>
              </w:rPr>
              <w:t>QCL’ed</w:t>
            </w:r>
            <w:proofErr w:type="spellEnd"/>
            <w:r>
              <w:rPr>
                <w:rFonts w:eastAsiaTheme="minorEastAsia"/>
              </w:rPr>
              <w:t>.</w:t>
            </w:r>
          </w:p>
        </w:tc>
      </w:tr>
      <w:tr w:rsidR="00705D00" w14:paraId="724FB278" w14:textId="77777777" w:rsidTr="00D90B8F">
        <w:tc>
          <w:tcPr>
            <w:tcW w:w="1274" w:type="dxa"/>
            <w:shd w:val="clear" w:color="auto" w:fill="BDD6EE" w:themeFill="accent5" w:themeFillTint="66"/>
          </w:tcPr>
          <w:p w14:paraId="6875E4F2" w14:textId="6D1C4E23" w:rsidR="00705D00" w:rsidRDefault="00D90B8F"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4E956104" w14:textId="77777777" w:rsidR="00705D00" w:rsidRDefault="00D90B8F" w:rsidP="00CE20D5">
            <w:pPr>
              <w:spacing w:after="0"/>
              <w:rPr>
                <w:rFonts w:eastAsiaTheme="minorEastAsia"/>
              </w:rPr>
            </w:pPr>
            <w:r>
              <w:rPr>
                <w:rFonts w:eastAsiaTheme="minorEastAsia"/>
              </w:rPr>
              <w:t xml:space="preserve">There </w:t>
            </w:r>
            <w:proofErr w:type="gramStart"/>
            <w:r>
              <w:rPr>
                <w:rFonts w:eastAsiaTheme="minorEastAsia"/>
              </w:rPr>
              <w:t>was</w:t>
            </w:r>
            <w:proofErr w:type="gramEnd"/>
            <w:r>
              <w:rPr>
                <w:rFonts w:eastAsiaTheme="minorEastAsia"/>
              </w:rPr>
              <w:t xml:space="preserve"> offline comments saying that we should follow the QCL type between PDCCH and SSB, which is Type A. The proposal is updated to the following:</w:t>
            </w:r>
          </w:p>
          <w:p w14:paraId="7638965D" w14:textId="4C469F9A" w:rsidR="00D90B8F" w:rsidRDefault="00D90B8F" w:rsidP="00D90B8F">
            <w:pPr>
              <w:pStyle w:val="H3Proposal"/>
              <w:rPr>
                <w:rFonts w:hint="eastAsia"/>
              </w:rPr>
            </w:pPr>
            <w:r>
              <w:rPr>
                <w:highlight w:val="yellow"/>
              </w:rPr>
              <w:t>Proposal 1-10r1</w:t>
            </w:r>
          </w:p>
          <w:p w14:paraId="73ED6F42" w14:textId="73392C54" w:rsidR="00D90B8F" w:rsidRDefault="00D90B8F" w:rsidP="00D90B8F">
            <w:pPr>
              <w:spacing w:after="0"/>
            </w:pPr>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0DDCFFD8" w14:textId="4115E5C2" w:rsidR="00D90B8F" w:rsidRPr="00D90B8F" w:rsidRDefault="00D90B8F" w:rsidP="00D90B8F">
            <w:pPr>
              <w:pStyle w:val="BodyText"/>
              <w:rPr>
                <w:lang w:val="en-US" w:eastAsia="zh-CN"/>
              </w:rPr>
            </w:pPr>
          </w:p>
        </w:tc>
      </w:tr>
      <w:tr w:rsidR="00D90B8F" w14:paraId="2C6DC78D" w14:textId="77777777">
        <w:tc>
          <w:tcPr>
            <w:tcW w:w="1274" w:type="dxa"/>
          </w:tcPr>
          <w:p w14:paraId="3FDD3752" w14:textId="06F33F06" w:rsidR="00D90B8F" w:rsidRDefault="00891AF2" w:rsidP="00CE20D5">
            <w:pPr>
              <w:spacing w:after="0"/>
              <w:rPr>
                <w:rFonts w:eastAsiaTheme="minorEastAsia"/>
              </w:rPr>
            </w:pPr>
            <w:r>
              <w:rPr>
                <w:rFonts w:eastAsiaTheme="minorEastAsia"/>
              </w:rPr>
              <w:t xml:space="preserve">Nordic </w:t>
            </w:r>
          </w:p>
        </w:tc>
        <w:tc>
          <w:tcPr>
            <w:tcW w:w="8076" w:type="dxa"/>
          </w:tcPr>
          <w:p w14:paraId="24A015B7" w14:textId="6ADF3932" w:rsidR="00D90B8F" w:rsidRDefault="00891AF2" w:rsidP="00CE20D5">
            <w:pPr>
              <w:spacing w:after="0"/>
              <w:rPr>
                <w:rFonts w:eastAsiaTheme="minorEastAsia"/>
              </w:rPr>
            </w:pPr>
            <w:r>
              <w:rPr>
                <w:rFonts w:eastAsiaTheme="minorEastAsia"/>
              </w:rPr>
              <w:t>we tend to agree with Frank that doppler and delay spread is no use to sequence detector.</w:t>
            </w:r>
          </w:p>
        </w:tc>
      </w:tr>
      <w:tr w:rsidR="00B27699" w14:paraId="6F2D7161" w14:textId="77777777">
        <w:tc>
          <w:tcPr>
            <w:tcW w:w="1274" w:type="dxa"/>
          </w:tcPr>
          <w:p w14:paraId="292791C4" w14:textId="6CC014B3" w:rsidR="00B27699" w:rsidRDefault="00B27699" w:rsidP="00CE20D5">
            <w:pPr>
              <w:spacing w:after="0"/>
              <w:rPr>
                <w:rFonts w:eastAsiaTheme="minorEastAsia"/>
              </w:rPr>
            </w:pPr>
            <w:r>
              <w:rPr>
                <w:rFonts w:eastAsiaTheme="minorEastAsia" w:hint="eastAsia"/>
              </w:rPr>
              <w:t>O</w:t>
            </w:r>
            <w:r>
              <w:rPr>
                <w:rFonts w:eastAsiaTheme="minorEastAsia"/>
              </w:rPr>
              <w:t>PPO</w:t>
            </w:r>
          </w:p>
        </w:tc>
        <w:tc>
          <w:tcPr>
            <w:tcW w:w="8076" w:type="dxa"/>
          </w:tcPr>
          <w:p w14:paraId="6E0FCCB7" w14:textId="58C1BFB0" w:rsidR="00B27699" w:rsidRDefault="00B27699" w:rsidP="00CE20D5">
            <w:pPr>
              <w:spacing w:after="0"/>
              <w:rPr>
                <w:rFonts w:eastAsiaTheme="minorEastAsia"/>
              </w:rPr>
            </w:pPr>
            <w:r>
              <w:rPr>
                <w:rFonts w:eastAsiaTheme="minorEastAsia" w:hint="eastAsia"/>
              </w:rPr>
              <w:t>F</w:t>
            </w:r>
            <w:r>
              <w:rPr>
                <w:rFonts w:eastAsiaTheme="minorEastAsia"/>
              </w:rPr>
              <w:t>ine with that.</w:t>
            </w:r>
          </w:p>
        </w:tc>
      </w:tr>
      <w:tr w:rsidR="00FF24C8" w14:paraId="3BD48373" w14:textId="77777777" w:rsidTr="005067F2">
        <w:tc>
          <w:tcPr>
            <w:tcW w:w="1274" w:type="dxa"/>
          </w:tcPr>
          <w:p w14:paraId="4EA3F81A"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371E6E0" w14:textId="77777777" w:rsidR="00FF24C8" w:rsidRDefault="00FF24C8" w:rsidP="005067F2">
            <w:pPr>
              <w:spacing w:after="0"/>
              <w:rPr>
                <w:rFonts w:eastAsiaTheme="minorEastAsia"/>
              </w:rPr>
            </w:pPr>
            <w:r>
              <w:rPr>
                <w:rFonts w:eastAsiaTheme="minorEastAsia" w:hint="eastAsia"/>
              </w:rPr>
              <w:t>Y</w:t>
            </w:r>
            <w:r>
              <w:rPr>
                <w:rFonts w:eastAsiaTheme="minorEastAsia"/>
              </w:rPr>
              <w:t>es.</w:t>
            </w:r>
          </w:p>
          <w:p w14:paraId="43B2C24B" w14:textId="77777777" w:rsidR="00FF24C8" w:rsidRDefault="00FF24C8" w:rsidP="005067F2">
            <w:pPr>
              <w:spacing w:after="0"/>
              <w:rPr>
                <w:rFonts w:eastAsiaTheme="minorEastAsia"/>
              </w:rPr>
            </w:pPr>
            <w:r>
              <w:rPr>
                <w:rFonts w:eastAsiaTheme="minorEastAsia"/>
              </w:rPr>
              <w:t xml:space="preserve">Our understanding is that </w:t>
            </w:r>
            <w:proofErr w:type="spellStart"/>
            <w:r>
              <w:rPr>
                <w:rFonts w:eastAsiaTheme="minorEastAsia"/>
              </w:rPr>
              <w:t>TypeA</w:t>
            </w:r>
            <w:proofErr w:type="spellEnd"/>
            <w:r>
              <w:rPr>
                <w:rFonts w:eastAsiaTheme="minorEastAsia"/>
              </w:rPr>
              <w:t xml:space="preserve"> is usually used for channel estimation/equalization, which is not applied to LP-WUR. </w:t>
            </w:r>
            <w:proofErr w:type="spellStart"/>
            <w:r>
              <w:rPr>
                <w:rFonts w:eastAsiaTheme="minorEastAsia"/>
              </w:rPr>
              <w:t>TypeC</w:t>
            </w:r>
            <w:proofErr w:type="spellEnd"/>
            <w:r>
              <w:rPr>
                <w:rFonts w:eastAsiaTheme="minorEastAsia"/>
              </w:rPr>
              <w:t xml:space="preserve"> can already provide the necessary information to LP-WUR.</w:t>
            </w:r>
          </w:p>
        </w:tc>
      </w:tr>
      <w:tr w:rsidR="00FF24C8" w14:paraId="3192250C" w14:textId="77777777">
        <w:tc>
          <w:tcPr>
            <w:tcW w:w="1274" w:type="dxa"/>
          </w:tcPr>
          <w:p w14:paraId="0841D0B7" w14:textId="77777777" w:rsidR="00FF24C8" w:rsidRDefault="00FF24C8" w:rsidP="00CE20D5">
            <w:pPr>
              <w:spacing w:after="0"/>
              <w:rPr>
                <w:rFonts w:eastAsiaTheme="minorEastAsia" w:hint="eastAsia"/>
              </w:rPr>
            </w:pPr>
          </w:p>
        </w:tc>
        <w:tc>
          <w:tcPr>
            <w:tcW w:w="8076" w:type="dxa"/>
          </w:tcPr>
          <w:p w14:paraId="5FF0BD11" w14:textId="77777777" w:rsidR="00FF24C8" w:rsidRDefault="00FF24C8" w:rsidP="00CE20D5">
            <w:pPr>
              <w:spacing w:after="0"/>
              <w:rPr>
                <w:rFonts w:eastAsiaTheme="minorEastAsia" w:hint="eastAsia"/>
              </w:rPr>
            </w:pPr>
          </w:p>
        </w:tc>
      </w:tr>
    </w:tbl>
    <w:p w14:paraId="0C20BA7F" w14:textId="77777777" w:rsidR="00F75C4F" w:rsidRDefault="00F75C4F">
      <w:pPr>
        <w:pStyle w:val="BodyText"/>
      </w:pPr>
    </w:p>
    <w:p w14:paraId="5E9F539B" w14:textId="77777777" w:rsidR="00F75C4F" w:rsidRDefault="00F75C4F"/>
    <w:p w14:paraId="1F0C8CD1" w14:textId="1C5F4DD0" w:rsidR="000D69DE" w:rsidRPr="000D69DE" w:rsidRDefault="000D69DE" w:rsidP="000D69DE">
      <w:pPr>
        <w:pStyle w:val="BodyText"/>
        <w:rPr>
          <w:lang w:val="en-US" w:eastAsia="zh-CN"/>
        </w:rPr>
      </w:pPr>
      <w:r>
        <w:rPr>
          <w:lang w:val="en-US" w:eastAsia="zh-CN"/>
        </w:rPr>
        <w:lastRenderedPageBreak/>
        <w:t>There was an earlier agreement that:</w:t>
      </w:r>
    </w:p>
    <w:p w14:paraId="00C72B09" w14:textId="77777777" w:rsidR="000D69DE" w:rsidRPr="000D69DE" w:rsidRDefault="000D69DE" w:rsidP="000D69DE">
      <w:pPr>
        <w:tabs>
          <w:tab w:val="left" w:pos="1440"/>
        </w:tabs>
        <w:spacing w:after="0"/>
        <w:ind w:left="720"/>
        <w:rPr>
          <w:rFonts w:eastAsia="Batang"/>
          <w:b/>
          <w:bCs/>
          <w:sz w:val="18"/>
          <w:szCs w:val="22"/>
          <w:highlight w:val="green"/>
          <w:lang w:val="en-GB"/>
        </w:rPr>
      </w:pPr>
      <w:r w:rsidRPr="000D69DE">
        <w:rPr>
          <w:rFonts w:eastAsia="Batang"/>
          <w:b/>
          <w:bCs/>
          <w:sz w:val="18"/>
          <w:szCs w:val="22"/>
          <w:highlight w:val="green"/>
          <w:lang w:val="en-GB"/>
        </w:rPr>
        <w:t>Agreement</w:t>
      </w:r>
    </w:p>
    <w:p w14:paraId="73CAA7C5" w14:textId="77777777" w:rsidR="000D69DE" w:rsidRDefault="000D69DE" w:rsidP="000D69DE">
      <w:pPr>
        <w:tabs>
          <w:tab w:val="left" w:pos="1440"/>
        </w:tabs>
        <w:spacing w:after="0"/>
        <w:ind w:left="720"/>
        <w:rPr>
          <w:rFonts w:eastAsia="Batang"/>
          <w:szCs w:val="20"/>
          <w:lang w:val="en-GB" w:eastAsia="en-US"/>
        </w:rPr>
      </w:pPr>
      <w:r w:rsidRPr="000D69DE">
        <w:rPr>
          <w:rFonts w:eastAsia="Batang"/>
          <w:sz w:val="18"/>
          <w:szCs w:val="18"/>
          <w:lang w:val="en-GB" w:eastAsia="en-US"/>
        </w:rPr>
        <w:t xml:space="preserve">At least support 1:1 association between LP-WUS MO(s)/LP-SS </w:t>
      </w:r>
      <w:r w:rsidRPr="000D69DE">
        <w:rPr>
          <w:rFonts w:eastAsia="Batang"/>
          <w:color w:val="FF0000"/>
          <w:sz w:val="18"/>
          <w:szCs w:val="18"/>
          <w:lang w:val="en-GB" w:eastAsia="en-US"/>
        </w:rPr>
        <w:t xml:space="preserve">transmissions </w:t>
      </w:r>
      <w:r w:rsidRPr="000D69DE">
        <w:rPr>
          <w:rFonts w:eastAsia="Batang"/>
          <w:sz w:val="18"/>
          <w:szCs w:val="18"/>
          <w:lang w:val="en-GB" w:eastAsia="en-US"/>
        </w:rPr>
        <w:t xml:space="preserve">and SSB beams. </w:t>
      </w:r>
    </w:p>
    <w:p w14:paraId="233975AF" w14:textId="63114D26" w:rsidR="000D69DE" w:rsidRDefault="000D69DE" w:rsidP="000D69DE">
      <w:pPr>
        <w:pStyle w:val="BodyText"/>
        <w:rPr>
          <w:lang w:eastAsia="zh-CN"/>
        </w:rPr>
      </w:pPr>
      <w:r>
        <w:rPr>
          <w:lang w:eastAsia="zh-CN"/>
        </w:rPr>
        <w:t xml:space="preserve">But </w:t>
      </w:r>
      <w:r w:rsidR="00065475">
        <w:rPr>
          <w:lang w:eastAsia="zh-CN"/>
        </w:rPr>
        <w:t xml:space="preserve">companies have different understanding on this agreement, whether it means the same number of beams for LP-WUS/LP-SS and SSB, or it means </w:t>
      </w:r>
      <w:r w:rsidR="00F01AF1">
        <w:rPr>
          <w:lang w:eastAsia="zh-CN"/>
        </w:rPr>
        <w:t>each LP-WUS/LP-SS has an associated SSB beam.</w:t>
      </w:r>
    </w:p>
    <w:p w14:paraId="014C010D" w14:textId="49DE5FCB" w:rsidR="000D69DE" w:rsidRDefault="00F01AF1" w:rsidP="000D69DE">
      <w:pPr>
        <w:pStyle w:val="BodyText"/>
        <w:rPr>
          <w:lang w:eastAsia="zh-CN"/>
        </w:rPr>
      </w:pPr>
      <w:r>
        <w:rPr>
          <w:lang w:eastAsia="zh-CN"/>
        </w:rPr>
        <w:t>Below is a new proposal</w:t>
      </w:r>
      <w:r w:rsidR="0067436D">
        <w:rPr>
          <w:lang w:eastAsia="zh-CN"/>
        </w:rPr>
        <w:t xml:space="preserve"> for discussion.</w:t>
      </w:r>
    </w:p>
    <w:p w14:paraId="3D5BC991" w14:textId="77777777" w:rsidR="000D69DE" w:rsidRPr="000D69DE" w:rsidRDefault="000D69DE" w:rsidP="000D69DE">
      <w:pPr>
        <w:pStyle w:val="BodyText"/>
        <w:rPr>
          <w:lang w:eastAsia="zh-CN"/>
        </w:rPr>
      </w:pPr>
    </w:p>
    <w:p w14:paraId="36B45045" w14:textId="48B28E3D" w:rsidR="00346009" w:rsidRDefault="00DC14AD" w:rsidP="00346009">
      <w:pPr>
        <w:pStyle w:val="H3Proposal"/>
        <w:rPr>
          <w:rFonts w:hint="eastAsia"/>
        </w:rPr>
      </w:pPr>
      <w:r w:rsidRPr="00DC14AD">
        <w:rPr>
          <w:highlight w:val="lightGray"/>
        </w:rPr>
        <w:t xml:space="preserve">[CLOSED] </w:t>
      </w:r>
      <w:r w:rsidR="00346009" w:rsidRPr="00DC14AD">
        <w:rPr>
          <w:highlight w:val="lightGray"/>
        </w:rPr>
        <w:t>Proposal 1-1</w:t>
      </w:r>
      <w:r w:rsidR="00D90B8F" w:rsidRPr="00DC14AD">
        <w:rPr>
          <w:highlight w:val="lightGray"/>
        </w:rPr>
        <w:t>1</w:t>
      </w:r>
    </w:p>
    <w:p w14:paraId="27579D74" w14:textId="10DA1936" w:rsidR="000D69DE" w:rsidRDefault="0067436D" w:rsidP="000D69DE">
      <w:pPr>
        <w:spacing w:after="0"/>
        <w:rPr>
          <w:szCs w:val="20"/>
        </w:rPr>
      </w:pPr>
      <w:r>
        <w:rPr>
          <w:szCs w:val="20"/>
        </w:rPr>
        <w:t>At least support the case that t</w:t>
      </w:r>
      <w:r w:rsidR="000D69DE">
        <w:rPr>
          <w:szCs w:val="20"/>
        </w:rPr>
        <w:t>he number of beams for LP-</w:t>
      </w:r>
      <w:r>
        <w:rPr>
          <w:szCs w:val="20"/>
        </w:rPr>
        <w:t>WUS/LP-</w:t>
      </w:r>
      <w:r w:rsidR="000D69DE">
        <w:rPr>
          <w:szCs w:val="20"/>
        </w:rPr>
        <w:t xml:space="preserve">SS is the same as the number of </w:t>
      </w:r>
      <w:r>
        <w:rPr>
          <w:szCs w:val="20"/>
        </w:rPr>
        <w:t xml:space="preserve">SSB </w:t>
      </w:r>
      <w:r w:rsidR="000D69DE">
        <w:rPr>
          <w:szCs w:val="20"/>
        </w:rPr>
        <w:t>beams.</w:t>
      </w:r>
    </w:p>
    <w:tbl>
      <w:tblPr>
        <w:tblStyle w:val="TableGrid"/>
        <w:tblW w:w="0" w:type="auto"/>
        <w:tblLook w:val="04A0" w:firstRow="1" w:lastRow="0" w:firstColumn="1" w:lastColumn="0" w:noHBand="0" w:noVBand="1"/>
      </w:tblPr>
      <w:tblGrid>
        <w:gridCol w:w="1274"/>
        <w:gridCol w:w="8076"/>
      </w:tblGrid>
      <w:tr w:rsidR="008D4115" w14:paraId="2BAD330C" w14:textId="77777777" w:rsidTr="00DC14AD">
        <w:tc>
          <w:tcPr>
            <w:tcW w:w="1274" w:type="dxa"/>
            <w:tcBorders>
              <w:bottom w:val="single" w:sz="4" w:space="0" w:color="auto"/>
            </w:tcBorders>
            <w:shd w:val="clear" w:color="auto" w:fill="8EAADB" w:themeFill="accent1" w:themeFillTint="99"/>
          </w:tcPr>
          <w:p w14:paraId="158FFCA0" w14:textId="77777777" w:rsidR="008D4115" w:rsidRDefault="008D4115"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4FDB5087" w14:textId="77777777" w:rsidR="008D4115" w:rsidRDefault="008D4115" w:rsidP="005067F2">
            <w:pPr>
              <w:spacing w:after="0"/>
              <w:rPr>
                <w:b/>
                <w:bCs/>
              </w:rPr>
            </w:pPr>
            <w:r>
              <w:rPr>
                <w:b/>
                <w:bCs/>
              </w:rPr>
              <w:t>Comments</w:t>
            </w:r>
          </w:p>
        </w:tc>
      </w:tr>
      <w:tr w:rsidR="008D4115" w14:paraId="148559F3" w14:textId="77777777" w:rsidTr="00DC14AD">
        <w:tc>
          <w:tcPr>
            <w:tcW w:w="1274" w:type="dxa"/>
            <w:shd w:val="clear" w:color="auto" w:fill="BDD6EE" w:themeFill="accent5" w:themeFillTint="66"/>
          </w:tcPr>
          <w:p w14:paraId="2E8C0B55" w14:textId="20DA8A8D" w:rsidR="008D4115" w:rsidRDefault="00DC14AD" w:rsidP="008D4115">
            <w:pPr>
              <w:spacing w:after="0"/>
            </w:pPr>
            <w:r>
              <w:t>Moderator</w:t>
            </w:r>
          </w:p>
        </w:tc>
        <w:tc>
          <w:tcPr>
            <w:tcW w:w="8076" w:type="dxa"/>
            <w:shd w:val="clear" w:color="auto" w:fill="BDD6EE" w:themeFill="accent5" w:themeFillTint="66"/>
          </w:tcPr>
          <w:p w14:paraId="62FCBA56" w14:textId="58D720EA" w:rsidR="008D4115" w:rsidRDefault="00DC14AD" w:rsidP="008D4115">
            <w:pPr>
              <w:pStyle w:val="BodyText"/>
              <w:spacing w:after="0"/>
              <w:rPr>
                <w:rFonts w:eastAsiaTheme="minorEastAsia"/>
                <w:lang w:val="en-US" w:eastAsia="zh-CN"/>
              </w:rPr>
            </w:pPr>
            <w:r>
              <w:rPr>
                <w:rFonts w:eastAsiaTheme="minorEastAsia"/>
                <w:lang w:val="en-US" w:eastAsia="zh-CN"/>
              </w:rPr>
              <w:t xml:space="preserve">The proposal was agreed. Discussion closed. </w:t>
            </w:r>
          </w:p>
        </w:tc>
      </w:tr>
    </w:tbl>
    <w:p w14:paraId="68B5C207" w14:textId="77777777" w:rsidR="000D69DE" w:rsidRPr="000D69DE" w:rsidRDefault="000D69DE" w:rsidP="000D69DE">
      <w:pPr>
        <w:pStyle w:val="BodyText"/>
        <w:rPr>
          <w:lang w:val="en-US" w:eastAsia="zh-CN"/>
        </w:rPr>
      </w:pPr>
    </w:p>
    <w:p w14:paraId="6866CAF4" w14:textId="77777777" w:rsidR="000D69DE" w:rsidRPr="000D69DE" w:rsidRDefault="000D69DE" w:rsidP="000D69DE">
      <w:pPr>
        <w:pStyle w:val="BodyText"/>
        <w:rPr>
          <w:lang w:val="en-US" w:eastAsia="zh-CN"/>
        </w:rPr>
      </w:pPr>
    </w:p>
    <w:p w14:paraId="2157475D" w14:textId="77777777" w:rsidR="00F75C4F" w:rsidRDefault="002E33EF">
      <w:pPr>
        <w:pStyle w:val="Heading2"/>
      </w:pPr>
      <w:proofErr w:type="spellStart"/>
      <w:r>
        <w:t>eDRX</w:t>
      </w:r>
      <w:proofErr w:type="spellEnd"/>
    </w:p>
    <w:p w14:paraId="2C597D66" w14:textId="77777777" w:rsidR="00F75C4F" w:rsidRDefault="002E33EF">
      <w:r>
        <w:t xml:space="preserve">Given that now we have a rough idea the LP-WUS design for </w:t>
      </w:r>
      <w:proofErr w:type="spellStart"/>
      <w:r>
        <w:t>iDRX</w:t>
      </w:r>
      <w:proofErr w:type="spellEnd"/>
      <w:r>
        <w:t xml:space="preserve"> case, we can revisit the support for </w:t>
      </w:r>
      <w:proofErr w:type="spellStart"/>
      <w:r>
        <w:t>eDRX</w:t>
      </w:r>
      <w:proofErr w:type="spellEnd"/>
      <w:r>
        <w:t>.</w:t>
      </w:r>
    </w:p>
    <w:tbl>
      <w:tblPr>
        <w:tblStyle w:val="TableGrid"/>
        <w:tblW w:w="0" w:type="auto"/>
        <w:tblLook w:val="04A0" w:firstRow="1" w:lastRow="0" w:firstColumn="1" w:lastColumn="0" w:noHBand="0" w:noVBand="1"/>
      </w:tblPr>
      <w:tblGrid>
        <w:gridCol w:w="2245"/>
        <w:gridCol w:w="7105"/>
      </w:tblGrid>
      <w:tr w:rsidR="00F75C4F" w14:paraId="318103DF" w14:textId="77777777">
        <w:tc>
          <w:tcPr>
            <w:tcW w:w="2245" w:type="dxa"/>
          </w:tcPr>
          <w:p w14:paraId="002C77E4" w14:textId="77777777" w:rsidR="00F75C4F" w:rsidRDefault="002E33EF" w:rsidP="006D6EDD">
            <w:pPr>
              <w:pStyle w:val="BodyText"/>
              <w:spacing w:after="0"/>
            </w:pPr>
            <w:r>
              <w:t>[1] HW/</w:t>
            </w:r>
            <w:proofErr w:type="spellStart"/>
            <w:r>
              <w:t>HiSi</w:t>
            </w:r>
            <w:proofErr w:type="spellEnd"/>
          </w:p>
        </w:tc>
        <w:tc>
          <w:tcPr>
            <w:tcW w:w="7105" w:type="dxa"/>
          </w:tcPr>
          <w:p w14:paraId="45002465" w14:textId="77777777" w:rsidR="00F75C4F" w:rsidRDefault="002E33EF" w:rsidP="006D6EDD">
            <w:pPr>
              <w:pStyle w:val="BodyText"/>
              <w:spacing w:after="0"/>
            </w:pPr>
            <w:r>
              <w:t>Proposal 12:</w:t>
            </w:r>
            <w:r>
              <w:tab/>
              <w:t>LP-WUS with e-DRX is deprioritized.</w:t>
            </w:r>
          </w:p>
        </w:tc>
      </w:tr>
      <w:tr w:rsidR="00F75C4F" w14:paraId="2A2346FF" w14:textId="77777777">
        <w:tc>
          <w:tcPr>
            <w:tcW w:w="2245" w:type="dxa"/>
          </w:tcPr>
          <w:p w14:paraId="3D7E4752" w14:textId="77777777" w:rsidR="00F75C4F" w:rsidRDefault="002E33EF" w:rsidP="006D6EDD">
            <w:pPr>
              <w:pStyle w:val="BodyText"/>
              <w:spacing w:after="0"/>
            </w:pPr>
            <w:r>
              <w:t>[2] Nokia</w:t>
            </w:r>
          </w:p>
        </w:tc>
        <w:tc>
          <w:tcPr>
            <w:tcW w:w="7105" w:type="dxa"/>
          </w:tcPr>
          <w:p w14:paraId="3082EF4E" w14:textId="77777777" w:rsidR="00F75C4F" w:rsidRDefault="002E33EF" w:rsidP="006D6EDD">
            <w:pPr>
              <w:pStyle w:val="BodyText"/>
              <w:spacing w:after="0"/>
            </w:pPr>
            <w:r>
              <w:t xml:space="preserve">Proposal: If LP-WS operation with </w:t>
            </w:r>
            <w:proofErr w:type="spellStart"/>
            <w:r>
              <w:t>eDRX</w:t>
            </w:r>
            <w:proofErr w:type="spellEnd"/>
            <w:r>
              <w:t xml:space="preserve"> is supported and UE is configured with </w:t>
            </w:r>
            <w:proofErr w:type="spellStart"/>
            <w:r>
              <w:t>eDRX</w:t>
            </w:r>
            <w:proofErr w:type="spellEnd"/>
            <w:r>
              <w:t xml:space="preserve"> and LP-WUS, the LP-WUS monitoring is determined based on paging occasions so that UE can monitor LP-WUS associated to the POs that are within the PTW.</w:t>
            </w:r>
          </w:p>
        </w:tc>
      </w:tr>
      <w:tr w:rsidR="00F75C4F" w14:paraId="63DEE75B" w14:textId="77777777">
        <w:tc>
          <w:tcPr>
            <w:tcW w:w="2245" w:type="dxa"/>
          </w:tcPr>
          <w:p w14:paraId="26677F4D" w14:textId="77777777" w:rsidR="00F75C4F" w:rsidRDefault="002E33EF" w:rsidP="006D6EDD">
            <w:pPr>
              <w:pStyle w:val="BodyText"/>
              <w:spacing w:after="0"/>
            </w:pPr>
            <w:r>
              <w:t>[7] ZTE</w:t>
            </w:r>
          </w:p>
        </w:tc>
        <w:tc>
          <w:tcPr>
            <w:tcW w:w="7105" w:type="dxa"/>
          </w:tcPr>
          <w:p w14:paraId="6B8B7E91" w14:textId="77777777" w:rsidR="00F75C4F" w:rsidRDefault="002E33EF" w:rsidP="006D6EDD">
            <w:pPr>
              <w:pStyle w:val="BodyText"/>
              <w:spacing w:after="0"/>
            </w:pPr>
            <w:r>
              <w:t xml:space="preserve">Proposal 12: For </w:t>
            </w:r>
            <w:proofErr w:type="spellStart"/>
            <w:r>
              <w:t>eDRX</w:t>
            </w:r>
            <w:proofErr w:type="spellEnd"/>
            <w:r>
              <w:t xml:space="preserve">, discuss </w:t>
            </w:r>
          </w:p>
          <w:p w14:paraId="61837975" w14:textId="77777777" w:rsidR="00F75C4F" w:rsidRDefault="002E33EF" w:rsidP="006D6EDD">
            <w:pPr>
              <w:pStyle w:val="BodyText"/>
              <w:spacing w:after="0"/>
            </w:pPr>
            <w:r>
              <w:t>•</w:t>
            </w:r>
            <w:r>
              <w:tab/>
              <w:t>the LO periodicity could be the same as IDRX</w:t>
            </w:r>
          </w:p>
          <w:p w14:paraId="0BD77638" w14:textId="77777777" w:rsidR="00F75C4F" w:rsidRDefault="002E33EF" w:rsidP="006D6EDD">
            <w:pPr>
              <w:pStyle w:val="BodyText"/>
              <w:spacing w:after="0"/>
            </w:pPr>
            <w:r>
              <w:t>•</w:t>
            </w:r>
            <w:r>
              <w:tab/>
              <w:t xml:space="preserve">the LO periodicity could be the same as </w:t>
            </w:r>
            <w:proofErr w:type="spellStart"/>
            <w:r>
              <w:t>eDRX</w:t>
            </w:r>
            <w:proofErr w:type="spellEnd"/>
            <w:r>
              <w:t xml:space="preserve"> periodicity</w:t>
            </w:r>
          </w:p>
        </w:tc>
      </w:tr>
      <w:tr w:rsidR="00F75C4F" w14:paraId="7121A191" w14:textId="77777777">
        <w:tc>
          <w:tcPr>
            <w:tcW w:w="2245" w:type="dxa"/>
          </w:tcPr>
          <w:p w14:paraId="795E83EB" w14:textId="77777777" w:rsidR="00F75C4F" w:rsidRDefault="002E33EF" w:rsidP="006D6EDD">
            <w:pPr>
              <w:pStyle w:val="BodyText"/>
              <w:spacing w:after="0"/>
            </w:pPr>
            <w:r>
              <w:t xml:space="preserve">[13] </w:t>
            </w:r>
            <w:proofErr w:type="spellStart"/>
            <w:r>
              <w:t>xiaomi</w:t>
            </w:r>
            <w:proofErr w:type="spellEnd"/>
          </w:p>
        </w:tc>
        <w:tc>
          <w:tcPr>
            <w:tcW w:w="7105" w:type="dxa"/>
          </w:tcPr>
          <w:p w14:paraId="39F7C3DC" w14:textId="77777777" w:rsidR="00F75C4F" w:rsidRDefault="002E33EF" w:rsidP="006D6EDD">
            <w:pPr>
              <w:pStyle w:val="BodyText"/>
              <w:spacing w:after="0"/>
            </w:pPr>
            <w:r>
              <w:t xml:space="preserve">Proposal 12: Support LP WUS applied for </w:t>
            </w:r>
            <w:proofErr w:type="spellStart"/>
            <w:r>
              <w:t>eDRX</w:t>
            </w:r>
            <w:proofErr w:type="spellEnd"/>
            <w:r>
              <w:t xml:space="preserve"> to reduce paging latency.</w:t>
            </w:r>
          </w:p>
        </w:tc>
      </w:tr>
      <w:tr w:rsidR="00F75C4F" w14:paraId="57CE8BAF" w14:textId="77777777">
        <w:tc>
          <w:tcPr>
            <w:tcW w:w="2245" w:type="dxa"/>
          </w:tcPr>
          <w:p w14:paraId="32401EEE" w14:textId="77777777" w:rsidR="00F75C4F" w:rsidRDefault="002E33EF" w:rsidP="006D6EDD">
            <w:pPr>
              <w:pStyle w:val="BodyText"/>
              <w:spacing w:after="0"/>
            </w:pPr>
            <w:r>
              <w:t>[14] CATT</w:t>
            </w:r>
          </w:p>
        </w:tc>
        <w:tc>
          <w:tcPr>
            <w:tcW w:w="7105" w:type="dxa"/>
          </w:tcPr>
          <w:p w14:paraId="60EF4FA0" w14:textId="77777777" w:rsidR="00F75C4F" w:rsidRDefault="002E33EF" w:rsidP="006D6EDD">
            <w:pPr>
              <w:pStyle w:val="BodyText"/>
              <w:spacing w:after="0"/>
            </w:pPr>
            <w:r>
              <w:t xml:space="preserve">Proposal 15: When </w:t>
            </w:r>
            <w:proofErr w:type="spellStart"/>
            <w:r>
              <w:t>eDRX</w:t>
            </w:r>
            <w:proofErr w:type="spellEnd"/>
            <w:r>
              <w:t xml:space="preserve"> is configured, LP-WUS is monitored within PTW.</w:t>
            </w:r>
          </w:p>
        </w:tc>
      </w:tr>
      <w:tr w:rsidR="00F75C4F" w14:paraId="08039334" w14:textId="77777777">
        <w:tc>
          <w:tcPr>
            <w:tcW w:w="2245" w:type="dxa"/>
          </w:tcPr>
          <w:p w14:paraId="29D19B42" w14:textId="77777777" w:rsidR="00F75C4F" w:rsidRDefault="002E33EF" w:rsidP="006D6EDD">
            <w:pPr>
              <w:pStyle w:val="BodyText"/>
              <w:spacing w:after="0"/>
            </w:pPr>
            <w:r>
              <w:t>[19] LG</w:t>
            </w:r>
          </w:p>
        </w:tc>
        <w:tc>
          <w:tcPr>
            <w:tcW w:w="7105" w:type="dxa"/>
          </w:tcPr>
          <w:p w14:paraId="693DEEEB" w14:textId="77777777" w:rsidR="00F75C4F" w:rsidRDefault="002E33EF" w:rsidP="006D6EDD">
            <w:pPr>
              <w:pStyle w:val="BodyText"/>
              <w:spacing w:after="0"/>
            </w:pPr>
            <w:r>
              <w:t xml:space="preserve">Proposal #17: It is not necessary to consider </w:t>
            </w:r>
            <w:proofErr w:type="spellStart"/>
            <w:r>
              <w:t>eDRX</w:t>
            </w:r>
            <w:proofErr w:type="spellEnd"/>
            <w:r>
              <w:t xml:space="preserve"> for LP-WUS operation.</w:t>
            </w:r>
          </w:p>
        </w:tc>
      </w:tr>
      <w:tr w:rsidR="00F75C4F" w14:paraId="4CE306D3" w14:textId="77777777">
        <w:tc>
          <w:tcPr>
            <w:tcW w:w="2245" w:type="dxa"/>
          </w:tcPr>
          <w:p w14:paraId="0C32DF9A" w14:textId="77777777" w:rsidR="00F75C4F" w:rsidRDefault="002E33EF" w:rsidP="006D6EDD">
            <w:pPr>
              <w:pStyle w:val="BodyText"/>
              <w:spacing w:after="0"/>
            </w:pPr>
            <w:r>
              <w:t>[21] DCM</w:t>
            </w:r>
          </w:p>
        </w:tc>
        <w:tc>
          <w:tcPr>
            <w:tcW w:w="7105" w:type="dxa"/>
          </w:tcPr>
          <w:p w14:paraId="16B8C2C8" w14:textId="77777777" w:rsidR="00F75C4F" w:rsidRDefault="002E33EF" w:rsidP="006D6EDD">
            <w:pPr>
              <w:pStyle w:val="BodyText"/>
              <w:spacing w:after="0"/>
            </w:pPr>
            <w:r>
              <w:t>Proposal 7:</w:t>
            </w:r>
          </w:p>
          <w:p w14:paraId="49153019" w14:textId="77777777" w:rsidR="00F75C4F" w:rsidRDefault="002E33EF" w:rsidP="006D6EDD">
            <w:pPr>
              <w:pStyle w:val="BodyText"/>
              <w:spacing w:after="0"/>
            </w:pPr>
            <w:r>
              <w:t>•</w:t>
            </w:r>
            <w:r>
              <w:tab/>
              <w:t xml:space="preserve">RAN1 firstly discuss LP-WUS operation with I-DRX before </w:t>
            </w:r>
            <w:proofErr w:type="spellStart"/>
            <w:r>
              <w:t>eDRX</w:t>
            </w:r>
            <w:proofErr w:type="spellEnd"/>
          </w:p>
        </w:tc>
      </w:tr>
    </w:tbl>
    <w:p w14:paraId="3C899B07" w14:textId="77777777" w:rsidR="00F75C4F" w:rsidRDefault="00F75C4F">
      <w:pPr>
        <w:pStyle w:val="BodyText"/>
      </w:pPr>
    </w:p>
    <w:p w14:paraId="060D353C" w14:textId="77777777" w:rsidR="00F75C4F" w:rsidRDefault="002E33EF">
      <w:pPr>
        <w:pStyle w:val="H3Proposal"/>
        <w:rPr>
          <w:rFonts w:hint="eastAsia"/>
        </w:rPr>
      </w:pPr>
      <w:r>
        <w:rPr>
          <w:highlight w:val="yellow"/>
        </w:rPr>
        <w:t>Question 2-1</w:t>
      </w:r>
    </w:p>
    <w:p w14:paraId="43C00288" w14:textId="77777777" w:rsidR="00F75C4F" w:rsidRDefault="002E33EF">
      <w:pPr>
        <w:spacing w:after="0"/>
      </w:pPr>
      <w:r>
        <w:rPr>
          <w:lang w:val="en-GB"/>
        </w:rPr>
        <w:t>Please share your views on whether to support</w:t>
      </w:r>
      <w:r>
        <w:t xml:space="preserve"> LP-WUS for </w:t>
      </w:r>
      <w:proofErr w:type="spellStart"/>
      <w:r>
        <w:t>eDRX</w:t>
      </w:r>
      <w:proofErr w:type="spellEnd"/>
      <w:r>
        <w:t>, and explain why.</w:t>
      </w:r>
    </w:p>
    <w:tbl>
      <w:tblPr>
        <w:tblStyle w:val="TableGrid"/>
        <w:tblW w:w="0" w:type="auto"/>
        <w:tblLook w:val="04A0" w:firstRow="1" w:lastRow="0" w:firstColumn="1" w:lastColumn="0" w:noHBand="0" w:noVBand="1"/>
      </w:tblPr>
      <w:tblGrid>
        <w:gridCol w:w="1274"/>
        <w:gridCol w:w="8076"/>
      </w:tblGrid>
      <w:tr w:rsidR="00F75C4F" w14:paraId="6195A2F7" w14:textId="77777777">
        <w:tc>
          <w:tcPr>
            <w:tcW w:w="1274" w:type="dxa"/>
            <w:shd w:val="clear" w:color="auto" w:fill="8EAADB" w:themeFill="accent1" w:themeFillTint="99"/>
          </w:tcPr>
          <w:p w14:paraId="382DFD0A" w14:textId="77777777" w:rsidR="00F75C4F" w:rsidRDefault="002E33EF">
            <w:pPr>
              <w:spacing w:after="0"/>
              <w:rPr>
                <w:b/>
                <w:bCs/>
              </w:rPr>
            </w:pPr>
            <w:r>
              <w:rPr>
                <w:b/>
                <w:bCs/>
              </w:rPr>
              <w:t>Company</w:t>
            </w:r>
          </w:p>
        </w:tc>
        <w:tc>
          <w:tcPr>
            <w:tcW w:w="8076" w:type="dxa"/>
            <w:shd w:val="clear" w:color="auto" w:fill="8EAADB" w:themeFill="accent1" w:themeFillTint="99"/>
          </w:tcPr>
          <w:p w14:paraId="5751361C" w14:textId="77777777" w:rsidR="00F75C4F" w:rsidRDefault="002E33EF">
            <w:pPr>
              <w:spacing w:after="0"/>
              <w:rPr>
                <w:b/>
                <w:bCs/>
              </w:rPr>
            </w:pPr>
            <w:r>
              <w:rPr>
                <w:b/>
                <w:bCs/>
              </w:rPr>
              <w:t>Comments</w:t>
            </w:r>
          </w:p>
        </w:tc>
      </w:tr>
      <w:tr w:rsidR="00F75C4F" w14:paraId="395F7299" w14:textId="77777777">
        <w:tc>
          <w:tcPr>
            <w:tcW w:w="1274" w:type="dxa"/>
          </w:tcPr>
          <w:p w14:paraId="4499D2EB"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5C3D5E81" w14:textId="77777777" w:rsidR="00F75C4F" w:rsidRDefault="002E33EF">
            <w:pPr>
              <w:spacing w:after="0"/>
              <w:rPr>
                <w:rFonts w:eastAsiaTheme="minorEastAsia"/>
              </w:rPr>
            </w:pPr>
            <w:r>
              <w:rPr>
                <w:rFonts w:eastAsiaTheme="minorEastAsia" w:hint="eastAsia"/>
              </w:rPr>
              <w:t>O</w:t>
            </w:r>
            <w:r>
              <w:rPr>
                <w:rFonts w:eastAsiaTheme="minorEastAsia"/>
              </w:rPr>
              <w:t>kay to discuss, but may not the high priority issue at present.</w:t>
            </w:r>
          </w:p>
        </w:tc>
      </w:tr>
      <w:tr w:rsidR="00F75C4F" w14:paraId="53838405" w14:textId="77777777">
        <w:tc>
          <w:tcPr>
            <w:tcW w:w="1274" w:type="dxa"/>
          </w:tcPr>
          <w:p w14:paraId="1DBC3B77"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5941FC93" w14:textId="77777777" w:rsidR="00F75C4F" w:rsidRDefault="002E33EF">
            <w:pPr>
              <w:spacing w:after="0"/>
              <w:rPr>
                <w:rFonts w:eastAsiaTheme="minorEastAsia"/>
              </w:rPr>
            </w:pPr>
            <w:r>
              <w:rPr>
                <w:rFonts w:eastAsiaTheme="minorEastAsia" w:hint="eastAsia"/>
              </w:rPr>
              <w:t xml:space="preserve">Should be supported. It is important for </w:t>
            </w:r>
            <w:proofErr w:type="spellStart"/>
            <w:r>
              <w:rPr>
                <w:rFonts w:eastAsiaTheme="minorEastAsia" w:hint="eastAsia"/>
              </w:rPr>
              <w:t>RedCap</w:t>
            </w:r>
            <w:proofErr w:type="spellEnd"/>
            <w:r>
              <w:rPr>
                <w:rFonts w:eastAsiaTheme="minorEastAsia" w:hint="eastAsia"/>
              </w:rPr>
              <w:t>, or IoT cases. Also, the benefits already declared in the TR.</w:t>
            </w:r>
          </w:p>
        </w:tc>
      </w:tr>
      <w:tr w:rsidR="00EC519B" w14:paraId="6053A5BB" w14:textId="77777777">
        <w:tc>
          <w:tcPr>
            <w:tcW w:w="1274" w:type="dxa"/>
          </w:tcPr>
          <w:p w14:paraId="0500E374" w14:textId="2A44ECAE" w:rsidR="00EC519B" w:rsidRDefault="00EC519B" w:rsidP="00EC519B">
            <w:pPr>
              <w:spacing w:after="0"/>
              <w:rPr>
                <w:rFonts w:eastAsiaTheme="minorEastAsia"/>
              </w:rPr>
            </w:pPr>
            <w:r>
              <w:rPr>
                <w:rFonts w:eastAsiaTheme="minorEastAsia"/>
              </w:rPr>
              <w:t>Vodafone</w:t>
            </w:r>
          </w:p>
        </w:tc>
        <w:tc>
          <w:tcPr>
            <w:tcW w:w="8076" w:type="dxa"/>
          </w:tcPr>
          <w:p w14:paraId="0E2298FC" w14:textId="3138A06F" w:rsidR="00EC519B" w:rsidRDefault="00EC519B" w:rsidP="00EC519B">
            <w:pPr>
              <w:spacing w:after="0"/>
              <w:rPr>
                <w:rFonts w:eastAsiaTheme="minorEastAsia"/>
              </w:rPr>
            </w:pPr>
            <w:r>
              <w:rPr>
                <w:rFonts w:eastAsiaTheme="minorEastAsia"/>
              </w:rPr>
              <w:t>Fine to discuss</w:t>
            </w:r>
          </w:p>
        </w:tc>
      </w:tr>
      <w:tr w:rsidR="00D40F84" w14:paraId="174ED1A9" w14:textId="77777777">
        <w:tc>
          <w:tcPr>
            <w:tcW w:w="1274" w:type="dxa"/>
          </w:tcPr>
          <w:p w14:paraId="3F1E87C5" w14:textId="419708D2"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114B7832" w14:textId="5A3A49C9" w:rsidR="00D40F84" w:rsidRDefault="00D40F84" w:rsidP="00D40F84">
            <w:pPr>
              <w:spacing w:after="0"/>
              <w:rPr>
                <w:rFonts w:eastAsiaTheme="minorEastAsia"/>
              </w:rPr>
            </w:pPr>
            <w:r>
              <w:rPr>
                <w:rFonts w:eastAsiaTheme="minorEastAsia"/>
              </w:rPr>
              <w:t xml:space="preserve">We support LP WUS for e-DRX. The main drawback of e-DRX is the long latency. Using LP WUS to wake up UE outside PTW can reduce latency significantly. </w:t>
            </w:r>
          </w:p>
        </w:tc>
      </w:tr>
      <w:tr w:rsidR="00873347" w14:paraId="44F08835" w14:textId="77777777">
        <w:tc>
          <w:tcPr>
            <w:tcW w:w="1274" w:type="dxa"/>
          </w:tcPr>
          <w:p w14:paraId="4C4697EA" w14:textId="22EDBA43" w:rsidR="00873347" w:rsidRDefault="00873347" w:rsidP="00D40F84">
            <w:pPr>
              <w:spacing w:after="0"/>
              <w:rPr>
                <w:rFonts w:eastAsiaTheme="minorEastAsia"/>
              </w:rPr>
            </w:pPr>
            <w:r>
              <w:rPr>
                <w:rFonts w:eastAsiaTheme="minorEastAsia" w:hint="eastAsia"/>
              </w:rPr>
              <w:t>v</w:t>
            </w:r>
            <w:r>
              <w:rPr>
                <w:rFonts w:eastAsiaTheme="minorEastAsia"/>
              </w:rPr>
              <w:t>ivo</w:t>
            </w:r>
          </w:p>
        </w:tc>
        <w:tc>
          <w:tcPr>
            <w:tcW w:w="8076" w:type="dxa"/>
          </w:tcPr>
          <w:p w14:paraId="4B3ED7FB" w14:textId="7558BEDD" w:rsidR="00873347" w:rsidRDefault="00873347" w:rsidP="00D40F84">
            <w:pPr>
              <w:spacing w:after="0"/>
              <w:rPr>
                <w:rFonts w:eastAsiaTheme="minorEastAsia"/>
              </w:rPr>
            </w:pPr>
            <w:r>
              <w:rPr>
                <w:rFonts w:eastAsiaTheme="minorEastAsia" w:hint="eastAsia"/>
              </w:rPr>
              <w:t>L</w:t>
            </w:r>
            <w:r>
              <w:rPr>
                <w:rFonts w:eastAsiaTheme="minorEastAsia"/>
              </w:rPr>
              <w:t xml:space="preserve">P-WUS for </w:t>
            </w:r>
            <w:proofErr w:type="spellStart"/>
            <w:r>
              <w:rPr>
                <w:rFonts w:eastAsiaTheme="minorEastAsia"/>
              </w:rPr>
              <w:t>eDRX</w:t>
            </w:r>
            <w:proofErr w:type="spellEnd"/>
            <w:r>
              <w:rPr>
                <w:rFonts w:eastAsiaTheme="minorEastAsia"/>
              </w:rPr>
              <w:t xml:space="preserve"> should be deprioritized since we still have lots of work to do with LP-WUS procedure based on I-DRX.</w:t>
            </w:r>
          </w:p>
        </w:tc>
      </w:tr>
      <w:tr w:rsidR="00CE20D5" w14:paraId="5DDEB96A" w14:textId="77777777">
        <w:tc>
          <w:tcPr>
            <w:tcW w:w="1274" w:type="dxa"/>
          </w:tcPr>
          <w:p w14:paraId="5D9A5629" w14:textId="3FE5CA87" w:rsidR="00CE20D5" w:rsidRDefault="00CE20D5" w:rsidP="00CE20D5">
            <w:pPr>
              <w:spacing w:after="0"/>
              <w:rPr>
                <w:rFonts w:eastAsiaTheme="minorEastAsia"/>
              </w:rPr>
            </w:pPr>
            <w:r>
              <w:rPr>
                <w:rFonts w:eastAsiaTheme="minorEastAsia"/>
              </w:rPr>
              <w:t xml:space="preserve">Samsung </w:t>
            </w:r>
          </w:p>
        </w:tc>
        <w:tc>
          <w:tcPr>
            <w:tcW w:w="8076" w:type="dxa"/>
          </w:tcPr>
          <w:p w14:paraId="04E84654" w14:textId="6D9762B9" w:rsidR="00CE20D5" w:rsidRDefault="00CE20D5" w:rsidP="00CE20D5">
            <w:pPr>
              <w:spacing w:after="0"/>
              <w:rPr>
                <w:rFonts w:eastAsiaTheme="minorEastAsia"/>
              </w:rPr>
            </w:pPr>
            <w:r w:rsidRPr="00EB1821">
              <w:rPr>
                <w:rFonts w:eastAsia="SimSun"/>
                <w:lang w:val="en-GB"/>
              </w:rPr>
              <w:t xml:space="preserve">If the UE operates in </w:t>
            </w:r>
            <w:proofErr w:type="spellStart"/>
            <w:r w:rsidRPr="00EB1821">
              <w:rPr>
                <w:rFonts w:eastAsia="SimSun"/>
                <w:lang w:val="en-GB"/>
              </w:rPr>
              <w:t>eDRX</w:t>
            </w:r>
            <w:proofErr w:type="spellEnd"/>
            <w:r w:rsidRPr="00EB1821">
              <w:rPr>
                <w:rFonts w:eastAsia="SimSun"/>
                <w:lang w:val="en-GB"/>
              </w:rPr>
              <w:t xml:space="preserve"> with an </w:t>
            </w:r>
            <w:proofErr w:type="spellStart"/>
            <w:r w:rsidRPr="00EB1821">
              <w:rPr>
                <w:rFonts w:eastAsia="SimSun"/>
                <w:lang w:val="en-GB"/>
              </w:rPr>
              <w:t>eDRX</w:t>
            </w:r>
            <w:proofErr w:type="spellEnd"/>
            <w:r w:rsidRPr="00EB1821">
              <w:rPr>
                <w:rFonts w:eastAsia="SimSun"/>
                <w:lang w:val="en-GB"/>
              </w:rPr>
              <w:t xml:space="preserve"> cycle no longer than 1024 radio frames, it monitors POs as defined </w:t>
            </w:r>
            <w:r>
              <w:rPr>
                <w:rFonts w:eastAsia="SimSun"/>
                <w:lang w:val="en-GB"/>
              </w:rPr>
              <w:t xml:space="preserve">for </w:t>
            </w:r>
            <w:proofErr w:type="spellStart"/>
            <w:r>
              <w:rPr>
                <w:rFonts w:eastAsia="SimSun"/>
                <w:lang w:val="en-GB"/>
              </w:rPr>
              <w:t>iDRX</w:t>
            </w:r>
            <w:proofErr w:type="spellEnd"/>
            <w:r w:rsidRPr="00EB1821">
              <w:rPr>
                <w:rFonts w:eastAsia="SimSun"/>
                <w:lang w:val="en-GB"/>
              </w:rPr>
              <w:t xml:space="preserve"> with configured </w:t>
            </w:r>
            <w:proofErr w:type="spellStart"/>
            <w:r w:rsidRPr="00EB1821">
              <w:rPr>
                <w:rFonts w:eastAsia="SimSun"/>
                <w:lang w:val="en-GB"/>
              </w:rPr>
              <w:t>eDRX</w:t>
            </w:r>
            <w:proofErr w:type="spellEnd"/>
            <w:r w:rsidRPr="00EB1821">
              <w:rPr>
                <w:rFonts w:eastAsia="SimSun"/>
                <w:lang w:val="en-GB"/>
              </w:rPr>
              <w:t xml:space="preserve"> cycle. </w:t>
            </w:r>
            <w:r>
              <w:rPr>
                <w:rFonts w:eastAsia="SimSun"/>
                <w:lang w:val="en-GB"/>
              </w:rPr>
              <w:t>I</w:t>
            </w:r>
            <w:r>
              <w:rPr>
                <w:rFonts w:eastAsia="SimSun" w:hint="eastAsia"/>
                <w:lang w:val="en-GB"/>
              </w:rPr>
              <w:t>n</w:t>
            </w:r>
            <w:r>
              <w:rPr>
                <w:rFonts w:eastAsia="SimSun"/>
                <w:lang w:val="en-GB"/>
              </w:rPr>
              <w:t xml:space="preserve"> this case, LP-WUS should be supported without any changes.</w:t>
            </w:r>
            <w:r w:rsidRPr="00EB1821">
              <w:rPr>
                <w:rFonts w:eastAsia="SimSun"/>
              </w:rPr>
              <w:t xml:space="preserve"> </w:t>
            </w:r>
            <w:r w:rsidRPr="00273423">
              <w:rPr>
                <w:rFonts w:eastAsia="SimSun"/>
              </w:rPr>
              <w:t xml:space="preserve">If </w:t>
            </w:r>
            <w:proofErr w:type="spellStart"/>
            <w:r w:rsidRPr="00273423">
              <w:rPr>
                <w:rFonts w:eastAsia="SimSun"/>
              </w:rPr>
              <w:t>eDRX</w:t>
            </w:r>
            <w:proofErr w:type="spellEnd"/>
            <w:r w:rsidRPr="00273423">
              <w:rPr>
                <w:rFonts w:eastAsia="SimSun"/>
              </w:rPr>
              <w:t xml:space="preserve"> cycle longer than </w:t>
            </w:r>
            <w:r w:rsidRPr="00EB1821">
              <w:rPr>
                <w:rFonts w:eastAsia="SimSun"/>
                <w:lang w:val="en-GB"/>
              </w:rPr>
              <w:t>1024 radio frames,</w:t>
            </w:r>
            <w:r w:rsidRPr="00EB1821">
              <w:rPr>
                <w:rFonts w:eastAsia="SimSun"/>
              </w:rPr>
              <w:t xml:space="preserve"> PTW</w:t>
            </w:r>
            <w:r>
              <w:rPr>
                <w:rFonts w:eastAsia="SimSun"/>
              </w:rPr>
              <w:t xml:space="preserve"> is configured</w:t>
            </w:r>
            <w:r w:rsidRPr="00273423">
              <w:rPr>
                <w:rFonts w:eastAsia="SimSun"/>
              </w:rPr>
              <w:t xml:space="preserve"> for PDCCH monitoring, which means </w:t>
            </w:r>
            <w:r>
              <w:rPr>
                <w:rFonts w:eastAsia="SimSun"/>
              </w:rPr>
              <w:t>only</w:t>
            </w:r>
            <w:r w:rsidRPr="00273423">
              <w:rPr>
                <w:rFonts w:eastAsia="SimSun"/>
              </w:rPr>
              <w:t xml:space="preserve"> PO located in PTW can be monitored by UE </w:t>
            </w:r>
            <w:r w:rsidRPr="00EB1821">
              <w:rPr>
                <w:rFonts w:eastAsia="SimSun"/>
                <w:lang w:val="en-GB"/>
              </w:rPr>
              <w:t xml:space="preserve">with configured </w:t>
            </w:r>
            <w:proofErr w:type="spellStart"/>
            <w:r w:rsidRPr="00EB1821">
              <w:rPr>
                <w:rFonts w:eastAsia="SimSun"/>
                <w:lang w:val="en-GB"/>
              </w:rPr>
              <w:t>eDRX</w:t>
            </w:r>
            <w:proofErr w:type="spellEnd"/>
            <w:r w:rsidRPr="00EB1821">
              <w:rPr>
                <w:rFonts w:eastAsia="SimSun"/>
                <w:lang w:val="en-GB"/>
              </w:rPr>
              <w:t xml:space="preserve"> cycle.</w:t>
            </w:r>
            <w:r>
              <w:rPr>
                <w:rFonts w:eastAsia="SimSun"/>
              </w:rPr>
              <w:t xml:space="preserve"> Since t</w:t>
            </w:r>
            <w:r w:rsidRPr="00EB1821">
              <w:rPr>
                <w:rFonts w:eastAsia="SimSun"/>
              </w:rPr>
              <w:t xml:space="preserve">he PTW is UE-specific and determined by a Paging </w:t>
            </w:r>
            <w:proofErr w:type="spellStart"/>
            <w:r w:rsidRPr="00EB1821">
              <w:rPr>
                <w:rFonts w:eastAsia="SimSun"/>
              </w:rPr>
              <w:t>Hyperframe</w:t>
            </w:r>
            <w:proofErr w:type="spellEnd"/>
            <w:r>
              <w:rPr>
                <w:rFonts w:eastAsia="SimSun"/>
              </w:rPr>
              <w:t>,</w:t>
            </w:r>
            <w:r w:rsidRPr="00EB1821">
              <w:rPr>
                <w:rFonts w:eastAsia="SimSun"/>
              </w:rPr>
              <w:t xml:space="preserve"> LO can be configured to trigger PO monitoring in </w:t>
            </w:r>
            <w:r>
              <w:rPr>
                <w:rFonts w:eastAsia="SimSun"/>
              </w:rPr>
              <w:t>one or more</w:t>
            </w:r>
            <w:r w:rsidRPr="00EB1821">
              <w:rPr>
                <w:rFonts w:eastAsia="SimSun"/>
              </w:rPr>
              <w:t xml:space="preserve"> PTW, which will reduce unnecessary PO monitoring in PTW</w:t>
            </w:r>
            <w:r>
              <w:rPr>
                <w:rFonts w:eastAsia="SimSun"/>
              </w:rPr>
              <w:t xml:space="preserve">. Based on the explanations, we think LP-WUS can be supported for </w:t>
            </w:r>
            <w:proofErr w:type="spellStart"/>
            <w:r>
              <w:rPr>
                <w:rFonts w:eastAsia="SimSun"/>
              </w:rPr>
              <w:t>eDRX</w:t>
            </w:r>
            <w:proofErr w:type="spellEnd"/>
            <w:r>
              <w:rPr>
                <w:rFonts w:eastAsia="SimSun"/>
              </w:rPr>
              <w:t xml:space="preserve"> and LP-WUS can be configured </w:t>
            </w:r>
            <w:r w:rsidRPr="00EB1821">
              <w:rPr>
                <w:rFonts w:eastAsia="SimSun"/>
              </w:rPr>
              <w:t xml:space="preserve">to trigger PO monitoring in </w:t>
            </w:r>
            <w:r>
              <w:rPr>
                <w:rFonts w:eastAsia="SimSun"/>
              </w:rPr>
              <w:t>one or more</w:t>
            </w:r>
            <w:r w:rsidRPr="00EB1821">
              <w:rPr>
                <w:rFonts w:eastAsia="SimSun"/>
              </w:rPr>
              <w:t xml:space="preserve"> PTW</w:t>
            </w:r>
            <w:r>
              <w:rPr>
                <w:rFonts w:eastAsia="SimSun"/>
              </w:rPr>
              <w:t>.</w:t>
            </w:r>
          </w:p>
        </w:tc>
      </w:tr>
      <w:tr w:rsidR="00E174DD" w14:paraId="058F0D51" w14:textId="77777777">
        <w:tc>
          <w:tcPr>
            <w:tcW w:w="1274" w:type="dxa"/>
          </w:tcPr>
          <w:p w14:paraId="5098520C" w14:textId="1B2407BE" w:rsidR="00E174DD" w:rsidRDefault="00E174DD" w:rsidP="00CE20D5">
            <w:pPr>
              <w:spacing w:after="0"/>
              <w:rPr>
                <w:rFonts w:eastAsiaTheme="minorEastAsia"/>
              </w:rPr>
            </w:pPr>
            <w:r>
              <w:rPr>
                <w:rFonts w:eastAsiaTheme="minorEastAsia"/>
              </w:rPr>
              <w:t>Qualcomm</w:t>
            </w:r>
          </w:p>
        </w:tc>
        <w:tc>
          <w:tcPr>
            <w:tcW w:w="8076" w:type="dxa"/>
          </w:tcPr>
          <w:p w14:paraId="7E906C13" w14:textId="6DAB4FBF" w:rsidR="00E174DD" w:rsidRPr="00EB1821" w:rsidRDefault="00E174DD" w:rsidP="00CE20D5">
            <w:pPr>
              <w:spacing w:after="0"/>
              <w:rPr>
                <w:rFonts w:eastAsia="SimSun"/>
                <w:lang w:val="en-GB"/>
              </w:rPr>
            </w:pPr>
            <w:r>
              <w:rPr>
                <w:rFonts w:eastAsia="SimSun"/>
                <w:lang w:val="en-GB"/>
              </w:rPr>
              <w:t xml:space="preserve">For Rel-19, either LP-WUS is not supported for </w:t>
            </w:r>
            <w:proofErr w:type="spellStart"/>
            <w:r>
              <w:rPr>
                <w:rFonts w:eastAsia="SimSun"/>
                <w:lang w:val="en-GB"/>
              </w:rPr>
              <w:t>eDRX</w:t>
            </w:r>
            <w:proofErr w:type="spellEnd"/>
            <w:r>
              <w:rPr>
                <w:rFonts w:eastAsia="SimSun"/>
                <w:lang w:val="en-GB"/>
              </w:rPr>
              <w:t xml:space="preserve"> or LP-WUS is monitored for POs in the PTW.</w:t>
            </w:r>
          </w:p>
        </w:tc>
      </w:tr>
      <w:tr w:rsidR="00705D00" w14:paraId="0139C7D8" w14:textId="77777777" w:rsidTr="005067F2">
        <w:tc>
          <w:tcPr>
            <w:tcW w:w="1274" w:type="dxa"/>
          </w:tcPr>
          <w:p w14:paraId="544A32F0" w14:textId="77777777" w:rsidR="00705D00" w:rsidRDefault="00705D00" w:rsidP="005067F2">
            <w:pPr>
              <w:spacing w:after="0"/>
              <w:rPr>
                <w:rFonts w:eastAsiaTheme="minorEastAsia"/>
              </w:rPr>
            </w:pPr>
            <w:r>
              <w:rPr>
                <w:rFonts w:eastAsiaTheme="minorEastAsia"/>
              </w:rPr>
              <w:t>Nokia1</w:t>
            </w:r>
          </w:p>
        </w:tc>
        <w:tc>
          <w:tcPr>
            <w:tcW w:w="8076" w:type="dxa"/>
          </w:tcPr>
          <w:p w14:paraId="3D9110AE" w14:textId="77777777" w:rsidR="00705D00" w:rsidRDefault="00705D00" w:rsidP="005067F2">
            <w:pPr>
              <w:spacing w:after="0"/>
              <w:rPr>
                <w:rFonts w:eastAsia="SimSun"/>
                <w:lang w:val="en-GB"/>
              </w:rPr>
            </w:pPr>
            <w:r>
              <w:rPr>
                <w:rFonts w:eastAsia="SimSun"/>
                <w:lang w:val="en-GB"/>
              </w:rPr>
              <w:t xml:space="preserve">Fine to deprioritize. </w:t>
            </w:r>
          </w:p>
        </w:tc>
      </w:tr>
      <w:tr w:rsidR="00DC14AD" w14:paraId="0071CBB4" w14:textId="77777777" w:rsidTr="005067F2">
        <w:tc>
          <w:tcPr>
            <w:tcW w:w="1274" w:type="dxa"/>
          </w:tcPr>
          <w:p w14:paraId="3371910B" w14:textId="77777777" w:rsidR="00DC14AD" w:rsidRDefault="00DC14AD" w:rsidP="005067F2">
            <w:pPr>
              <w:spacing w:after="0"/>
              <w:rPr>
                <w:rFonts w:eastAsiaTheme="minorEastAsia"/>
              </w:rPr>
            </w:pPr>
            <w:r>
              <w:rPr>
                <w:rFonts w:eastAsia="Malgun Gothic" w:hint="eastAsia"/>
                <w:lang w:eastAsia="ko-KR"/>
              </w:rPr>
              <w:t>LG</w:t>
            </w:r>
          </w:p>
        </w:tc>
        <w:tc>
          <w:tcPr>
            <w:tcW w:w="8076" w:type="dxa"/>
          </w:tcPr>
          <w:p w14:paraId="26D625B8" w14:textId="77777777" w:rsidR="00DC14AD" w:rsidRDefault="00DC14AD" w:rsidP="005067F2">
            <w:pPr>
              <w:spacing w:after="0"/>
              <w:rPr>
                <w:rFonts w:eastAsia="SimSun"/>
                <w:lang w:val="en-GB"/>
              </w:rPr>
            </w:pPr>
            <w:r>
              <w:rPr>
                <w:rFonts w:eastAsia="Malgun Gothic" w:hint="eastAsia"/>
                <w:lang w:eastAsia="ko-KR"/>
              </w:rPr>
              <w:t xml:space="preserve">If the current </w:t>
            </w:r>
            <w:r>
              <w:rPr>
                <w:rFonts w:eastAsia="Malgun Gothic"/>
                <w:lang w:eastAsia="ko-KR"/>
              </w:rPr>
              <w:t>framework</w:t>
            </w:r>
            <w:r>
              <w:rPr>
                <w:rFonts w:eastAsia="Malgun Gothic" w:hint="eastAsia"/>
                <w:lang w:eastAsia="ko-KR"/>
              </w:rPr>
              <w:t xml:space="preserve">, offset between LO and PO, are concluded, </w:t>
            </w:r>
            <w:proofErr w:type="spellStart"/>
            <w:r>
              <w:rPr>
                <w:rFonts w:eastAsia="Malgun Gothic" w:hint="eastAsia"/>
                <w:lang w:eastAsia="ko-KR"/>
              </w:rPr>
              <w:t>eDRX</w:t>
            </w:r>
            <w:proofErr w:type="spellEnd"/>
            <w:r>
              <w:rPr>
                <w:rFonts w:eastAsia="Malgun Gothic" w:hint="eastAsia"/>
                <w:lang w:eastAsia="ko-KR"/>
              </w:rPr>
              <w:t xml:space="preserve"> operation could be supported </w:t>
            </w:r>
            <w:r>
              <w:rPr>
                <w:rFonts w:eastAsia="Malgun Gothic"/>
                <w:lang w:eastAsia="ko-KR"/>
              </w:rPr>
              <w:t>without</w:t>
            </w:r>
            <w:r>
              <w:rPr>
                <w:rFonts w:eastAsia="Malgun Gothic" w:hint="eastAsia"/>
                <w:lang w:eastAsia="ko-KR"/>
              </w:rPr>
              <w:t xml:space="preserve"> any </w:t>
            </w:r>
            <w:r>
              <w:rPr>
                <w:rFonts w:eastAsia="Malgun Gothic"/>
                <w:lang w:eastAsia="ko-KR"/>
              </w:rPr>
              <w:t>specification</w:t>
            </w:r>
            <w:r>
              <w:rPr>
                <w:rFonts w:eastAsia="Malgun Gothic" w:hint="eastAsia"/>
                <w:lang w:eastAsia="ko-KR"/>
              </w:rPr>
              <w:t xml:space="preserve"> impact or </w:t>
            </w:r>
            <w:r>
              <w:rPr>
                <w:rFonts w:eastAsia="Malgun Gothic"/>
                <w:lang w:eastAsia="ko-KR"/>
              </w:rPr>
              <w:t>changes</w:t>
            </w:r>
            <w:r>
              <w:rPr>
                <w:rFonts w:eastAsia="Malgun Gothic" w:hint="eastAsia"/>
                <w:lang w:eastAsia="ko-KR"/>
              </w:rPr>
              <w:t xml:space="preserve"> from LP-WUS with </w:t>
            </w:r>
            <w:proofErr w:type="spellStart"/>
            <w:r>
              <w:rPr>
                <w:rFonts w:eastAsia="Malgun Gothic" w:hint="eastAsia"/>
                <w:lang w:eastAsia="ko-KR"/>
              </w:rPr>
              <w:t>iDRX</w:t>
            </w:r>
            <w:proofErr w:type="spellEnd"/>
            <w:r>
              <w:rPr>
                <w:rFonts w:eastAsia="Malgun Gothic" w:hint="eastAsia"/>
                <w:lang w:eastAsia="ko-KR"/>
              </w:rPr>
              <w:t xml:space="preserve">. In this case, we </w:t>
            </w:r>
            <w:r>
              <w:rPr>
                <w:rFonts w:eastAsia="Malgun Gothic"/>
                <w:lang w:eastAsia="ko-KR"/>
              </w:rPr>
              <w:t>sup</w:t>
            </w:r>
            <w:r>
              <w:rPr>
                <w:rFonts w:eastAsia="Malgun Gothic" w:hint="eastAsia"/>
                <w:lang w:eastAsia="ko-KR"/>
              </w:rPr>
              <w:t xml:space="preserve">port </w:t>
            </w:r>
            <w:r w:rsidRPr="000734FD">
              <w:rPr>
                <w:rFonts w:eastAsia="Malgun Gothic"/>
                <w:lang w:eastAsia="ko-KR"/>
              </w:rPr>
              <w:t xml:space="preserve">LP-WUS for </w:t>
            </w:r>
            <w:proofErr w:type="spellStart"/>
            <w:r w:rsidRPr="000734FD">
              <w:rPr>
                <w:rFonts w:eastAsia="Malgun Gothic"/>
                <w:lang w:eastAsia="ko-KR"/>
              </w:rPr>
              <w:t>eDRX</w:t>
            </w:r>
            <w:proofErr w:type="spellEnd"/>
            <w:r>
              <w:rPr>
                <w:rFonts w:eastAsia="Malgun Gothic" w:hint="eastAsia"/>
                <w:lang w:eastAsia="ko-KR"/>
              </w:rPr>
              <w:t xml:space="preserve">. </w:t>
            </w:r>
            <w:r>
              <w:rPr>
                <w:rFonts w:eastAsia="Malgun Gothic"/>
                <w:lang w:eastAsia="ko-KR"/>
              </w:rPr>
              <w:t>O</w:t>
            </w:r>
            <w:r>
              <w:rPr>
                <w:rFonts w:eastAsia="Malgun Gothic" w:hint="eastAsia"/>
                <w:lang w:eastAsia="ko-KR"/>
              </w:rPr>
              <w:t xml:space="preserve">therwise, the necessity of the </w:t>
            </w:r>
            <w:r w:rsidRPr="000734FD">
              <w:rPr>
                <w:rFonts w:eastAsia="Malgun Gothic"/>
                <w:lang w:eastAsia="ko-KR"/>
              </w:rPr>
              <w:t xml:space="preserve">LP-WUS for </w:t>
            </w:r>
            <w:proofErr w:type="spellStart"/>
            <w:r w:rsidRPr="000734FD">
              <w:rPr>
                <w:rFonts w:eastAsia="Malgun Gothic"/>
                <w:lang w:eastAsia="ko-KR"/>
              </w:rPr>
              <w:t>eDRX</w:t>
            </w:r>
            <w:proofErr w:type="spellEnd"/>
            <w:r>
              <w:rPr>
                <w:rFonts w:eastAsia="Malgun Gothic" w:hint="eastAsia"/>
                <w:lang w:eastAsia="ko-KR"/>
              </w:rPr>
              <w:t xml:space="preserve"> should be justified. </w:t>
            </w:r>
          </w:p>
        </w:tc>
      </w:tr>
      <w:tr w:rsidR="00705D00" w14:paraId="52CE6D76" w14:textId="77777777">
        <w:tc>
          <w:tcPr>
            <w:tcW w:w="1274" w:type="dxa"/>
          </w:tcPr>
          <w:p w14:paraId="04192DB8" w14:textId="2BA642FB" w:rsidR="00705D00" w:rsidRDefault="008812C6" w:rsidP="00CE20D5">
            <w:pPr>
              <w:spacing w:after="0"/>
              <w:rPr>
                <w:rFonts w:eastAsiaTheme="minorEastAsia"/>
              </w:rPr>
            </w:pPr>
            <w:proofErr w:type="spellStart"/>
            <w:r>
              <w:rPr>
                <w:rFonts w:eastAsiaTheme="minorEastAsia"/>
              </w:rPr>
              <w:t>Futurewei</w:t>
            </w:r>
            <w:proofErr w:type="spellEnd"/>
          </w:p>
        </w:tc>
        <w:tc>
          <w:tcPr>
            <w:tcW w:w="8076" w:type="dxa"/>
          </w:tcPr>
          <w:p w14:paraId="54FB96A0" w14:textId="29A4CE97" w:rsidR="00705D00" w:rsidRDefault="008812C6" w:rsidP="00CE20D5">
            <w:pPr>
              <w:spacing w:after="0"/>
              <w:rPr>
                <w:rFonts w:eastAsia="SimSun"/>
                <w:lang w:val="en-GB"/>
              </w:rPr>
            </w:pPr>
            <w:r>
              <w:rPr>
                <w:rFonts w:eastAsia="SimSun"/>
                <w:lang w:val="en-GB"/>
              </w:rPr>
              <w:t xml:space="preserve">We prefer to consider LP-WUS for </w:t>
            </w:r>
            <w:proofErr w:type="spellStart"/>
            <w:r>
              <w:rPr>
                <w:rFonts w:eastAsia="SimSun"/>
                <w:lang w:val="en-GB"/>
              </w:rPr>
              <w:t>eDRX</w:t>
            </w:r>
            <w:proofErr w:type="spellEnd"/>
            <w:r>
              <w:rPr>
                <w:rFonts w:eastAsia="SimSun"/>
                <w:lang w:val="en-GB"/>
              </w:rPr>
              <w:t xml:space="preserve"> to reduce the latency without impacting power consumption as evaluated in SI.</w:t>
            </w:r>
          </w:p>
        </w:tc>
      </w:tr>
      <w:tr w:rsidR="006130A1" w14:paraId="03867A55" w14:textId="77777777" w:rsidTr="005067F2">
        <w:tc>
          <w:tcPr>
            <w:tcW w:w="1274" w:type="dxa"/>
          </w:tcPr>
          <w:p w14:paraId="6B4CF798"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2C372D7" w14:textId="77777777" w:rsidR="006130A1" w:rsidRDefault="006130A1" w:rsidP="005067F2">
            <w:pPr>
              <w:spacing w:after="0"/>
              <w:rPr>
                <w:rFonts w:eastAsiaTheme="minorEastAsia"/>
              </w:rPr>
            </w:pPr>
            <w:r>
              <w:rPr>
                <w:rFonts w:eastAsiaTheme="minorEastAsia"/>
              </w:rPr>
              <w:t xml:space="preserve">We suggest </w:t>
            </w:r>
            <w:proofErr w:type="gramStart"/>
            <w:r>
              <w:rPr>
                <w:rFonts w:eastAsiaTheme="minorEastAsia"/>
              </w:rPr>
              <w:t>to deprioritize</w:t>
            </w:r>
            <w:proofErr w:type="gramEnd"/>
            <w:r>
              <w:rPr>
                <w:rFonts w:eastAsiaTheme="minorEastAsia"/>
              </w:rPr>
              <w:t xml:space="preserve"> the discussion.</w:t>
            </w:r>
          </w:p>
          <w:p w14:paraId="1F1955E2" w14:textId="77777777" w:rsidR="006130A1" w:rsidRDefault="006130A1" w:rsidP="005067F2">
            <w:pPr>
              <w:pStyle w:val="BodyText"/>
              <w:rPr>
                <w:rFonts w:eastAsiaTheme="minorEastAsia"/>
                <w:lang w:val="en-US" w:eastAsia="zh-CN"/>
              </w:rPr>
            </w:pPr>
            <w:proofErr w:type="spellStart"/>
            <w:r>
              <w:rPr>
                <w:rFonts w:eastAsiaTheme="minorEastAsia" w:hint="eastAsia"/>
                <w:lang w:val="en-US" w:eastAsia="zh-CN"/>
              </w:rPr>
              <w:t>e</w:t>
            </w:r>
            <w:r>
              <w:rPr>
                <w:rFonts w:eastAsiaTheme="minorEastAsia"/>
                <w:lang w:val="en-US" w:eastAsia="zh-CN"/>
              </w:rPr>
              <w:t>DRX</w:t>
            </w:r>
            <w:proofErr w:type="spellEnd"/>
            <w:r>
              <w:rPr>
                <w:rFonts w:eastAsiaTheme="minorEastAsia"/>
                <w:lang w:val="en-US" w:eastAsia="zh-CN"/>
              </w:rPr>
              <w:t xml:space="preserve"> itself can already provide good power saving gain, thus the only potential benefit of LP-WUS is latency reduction.</w:t>
            </w:r>
          </w:p>
          <w:p w14:paraId="2A00864A" w14:textId="77777777" w:rsidR="006130A1" w:rsidRDefault="006130A1" w:rsidP="006130A1">
            <w:pPr>
              <w:pStyle w:val="BodyText"/>
              <w:numPr>
                <w:ilvl w:val="0"/>
                <w:numId w:val="36"/>
              </w:numPr>
              <w:rPr>
                <w:rFonts w:eastAsiaTheme="minorEastAsia"/>
                <w:lang w:val="en-US" w:eastAsia="zh-CN"/>
              </w:rPr>
            </w:pPr>
            <w:r>
              <w:rPr>
                <w:rFonts w:eastAsiaTheme="minorEastAsia"/>
                <w:lang w:val="en-US" w:eastAsia="zh-CN"/>
              </w:rPr>
              <w:t>If LP-WUS can only trigger paging monitoring within PTW, there is no latency reduction benefit.</w:t>
            </w:r>
          </w:p>
          <w:p w14:paraId="712C7E6D" w14:textId="77777777" w:rsidR="006130A1" w:rsidRDefault="006130A1" w:rsidP="006130A1">
            <w:pPr>
              <w:pStyle w:val="BodyText"/>
              <w:numPr>
                <w:ilvl w:val="0"/>
                <w:numId w:val="36"/>
              </w:numPr>
              <w:rPr>
                <w:rFonts w:eastAsiaTheme="minorEastAsia"/>
                <w:lang w:val="en-US" w:eastAsia="zh-CN"/>
              </w:rPr>
            </w:pPr>
            <w:r>
              <w:rPr>
                <w:rFonts w:eastAsiaTheme="minorEastAsia"/>
                <w:lang w:val="en-US" w:eastAsia="zh-CN"/>
              </w:rPr>
              <w:t xml:space="preserve">If LP-WUS can also trigger paging monitoring outside PTW, the timeline is similar as </w:t>
            </w:r>
            <w:proofErr w:type="spellStart"/>
            <w:r>
              <w:rPr>
                <w:rFonts w:eastAsiaTheme="minorEastAsia"/>
                <w:lang w:val="en-US" w:eastAsia="zh-CN"/>
              </w:rPr>
              <w:t>iDRX</w:t>
            </w:r>
            <w:proofErr w:type="spellEnd"/>
            <w:r>
              <w:rPr>
                <w:rFonts w:eastAsiaTheme="minorEastAsia"/>
                <w:lang w:val="en-US" w:eastAsia="zh-CN"/>
              </w:rPr>
              <w:t xml:space="preserve">. And in this case, </w:t>
            </w:r>
            <w:proofErr w:type="spellStart"/>
            <w:r>
              <w:rPr>
                <w:rFonts w:eastAsiaTheme="minorEastAsia"/>
                <w:lang w:val="en-US" w:eastAsia="zh-CN"/>
              </w:rPr>
              <w:t>gNB</w:t>
            </w:r>
            <w:proofErr w:type="spellEnd"/>
            <w:r>
              <w:rPr>
                <w:rFonts w:eastAsiaTheme="minorEastAsia"/>
                <w:lang w:val="en-US" w:eastAsia="zh-CN"/>
              </w:rPr>
              <w:t xml:space="preserve"> may choose not to configure </w:t>
            </w:r>
            <w:proofErr w:type="spellStart"/>
            <w:r>
              <w:rPr>
                <w:rFonts w:eastAsiaTheme="minorEastAsia"/>
                <w:lang w:val="en-US" w:eastAsia="zh-CN"/>
              </w:rPr>
              <w:t>eDRX</w:t>
            </w:r>
            <w:proofErr w:type="spellEnd"/>
            <w:r>
              <w:rPr>
                <w:rFonts w:eastAsiaTheme="minorEastAsia"/>
                <w:lang w:val="en-US" w:eastAsia="zh-CN"/>
              </w:rPr>
              <w:t xml:space="preserve"> at all.</w:t>
            </w:r>
          </w:p>
          <w:p w14:paraId="52FB089E" w14:textId="77777777" w:rsidR="006130A1" w:rsidRDefault="006130A1" w:rsidP="005067F2">
            <w:pPr>
              <w:spacing w:after="0"/>
              <w:rPr>
                <w:rFonts w:eastAsia="SimSun"/>
                <w:lang w:val="en-GB"/>
              </w:rPr>
            </w:pPr>
            <w:r>
              <w:rPr>
                <w:rFonts w:eastAsiaTheme="minorEastAsia"/>
              </w:rPr>
              <w:t xml:space="preserve">Based on the above, we don’t see the need to support </w:t>
            </w:r>
            <w:proofErr w:type="spellStart"/>
            <w:r>
              <w:rPr>
                <w:rFonts w:eastAsiaTheme="minorEastAsia"/>
              </w:rPr>
              <w:t>eDRX</w:t>
            </w:r>
            <w:proofErr w:type="spellEnd"/>
            <w:r>
              <w:rPr>
                <w:rFonts w:eastAsiaTheme="minorEastAsia"/>
              </w:rPr>
              <w:t>.</w:t>
            </w:r>
          </w:p>
        </w:tc>
      </w:tr>
      <w:tr w:rsidR="006130A1" w14:paraId="782CD74F" w14:textId="77777777">
        <w:tc>
          <w:tcPr>
            <w:tcW w:w="1274" w:type="dxa"/>
          </w:tcPr>
          <w:p w14:paraId="418F14A0" w14:textId="77777777" w:rsidR="006130A1" w:rsidRDefault="006130A1" w:rsidP="00CE20D5">
            <w:pPr>
              <w:spacing w:after="0"/>
              <w:rPr>
                <w:rFonts w:eastAsiaTheme="minorEastAsia"/>
              </w:rPr>
            </w:pPr>
          </w:p>
        </w:tc>
        <w:tc>
          <w:tcPr>
            <w:tcW w:w="8076" w:type="dxa"/>
          </w:tcPr>
          <w:p w14:paraId="29172680" w14:textId="77777777" w:rsidR="006130A1" w:rsidRDefault="006130A1" w:rsidP="00CE20D5">
            <w:pPr>
              <w:spacing w:after="0"/>
              <w:rPr>
                <w:rFonts w:eastAsia="SimSun"/>
                <w:lang w:val="en-GB"/>
              </w:rPr>
            </w:pPr>
          </w:p>
        </w:tc>
      </w:tr>
    </w:tbl>
    <w:p w14:paraId="776C8DE1" w14:textId="77777777" w:rsidR="00F75C4F" w:rsidRDefault="00F75C4F">
      <w:pPr>
        <w:pStyle w:val="BodyText"/>
      </w:pPr>
    </w:p>
    <w:p w14:paraId="1A8BD751" w14:textId="77777777" w:rsidR="00F75C4F" w:rsidRDefault="00F75C4F">
      <w:pPr>
        <w:pStyle w:val="BodyText"/>
      </w:pPr>
    </w:p>
    <w:p w14:paraId="01D00B88" w14:textId="77777777" w:rsidR="00F75C4F" w:rsidRDefault="00F75C4F">
      <w:pPr>
        <w:pStyle w:val="BodyText"/>
      </w:pPr>
    </w:p>
    <w:p w14:paraId="2557105D" w14:textId="77777777" w:rsidR="00F75C4F" w:rsidRDefault="002E33EF">
      <w:pPr>
        <w:pStyle w:val="Heading2"/>
        <w:rPr>
          <w:lang w:val="en-GB"/>
        </w:rPr>
      </w:pPr>
      <w:r>
        <w:rPr>
          <w:lang w:val="en-GB"/>
        </w:rPr>
        <w:t>LP-WUS payload size and content</w:t>
      </w:r>
    </w:p>
    <w:p w14:paraId="181B7CDB" w14:textId="77777777" w:rsidR="00F75C4F" w:rsidRDefault="00F75C4F">
      <w:pPr>
        <w:pStyle w:val="BodyText"/>
      </w:pPr>
    </w:p>
    <w:p w14:paraId="7191A975" w14:textId="77777777" w:rsidR="00F75C4F" w:rsidRDefault="002E33EF" w:rsidP="006D6EDD">
      <w:pPr>
        <w:pStyle w:val="BodyText"/>
        <w:spacing w:after="0"/>
      </w:pPr>
      <w:r>
        <w:t>Additional codepoints:</w:t>
      </w:r>
    </w:p>
    <w:p w14:paraId="7C1EEDC7" w14:textId="77777777" w:rsidR="00F75C4F" w:rsidRPr="00FD39AF" w:rsidRDefault="002E33EF" w:rsidP="006D6EDD">
      <w:pPr>
        <w:pStyle w:val="BodyText"/>
        <w:numPr>
          <w:ilvl w:val="0"/>
          <w:numId w:val="18"/>
        </w:numPr>
        <w:spacing w:after="0"/>
        <w:rPr>
          <w:lang w:val="es-AR" w:eastAsia="zh-CN"/>
        </w:rPr>
      </w:pPr>
      <w:r w:rsidRPr="00FD39AF">
        <w:rPr>
          <w:lang w:val="es-AR" w:eastAsia="zh-CN"/>
        </w:rPr>
        <w:t xml:space="preserve">No: </w:t>
      </w:r>
      <w:r w:rsidRPr="00FD39AF">
        <w:rPr>
          <w:lang w:val="es-AR"/>
        </w:rPr>
        <w:t>[1] Huawei/</w:t>
      </w:r>
      <w:proofErr w:type="spellStart"/>
      <w:r w:rsidRPr="00FD39AF">
        <w:rPr>
          <w:lang w:val="es-AR"/>
        </w:rPr>
        <w:t>HiSi</w:t>
      </w:r>
      <w:proofErr w:type="spellEnd"/>
      <w:r w:rsidRPr="00FD39AF">
        <w:rPr>
          <w:lang w:val="es-AR"/>
        </w:rPr>
        <w:t xml:space="preserve">, [3] </w:t>
      </w:r>
      <w:proofErr w:type="spellStart"/>
      <w:r w:rsidRPr="00FD39AF">
        <w:rPr>
          <w:lang w:val="es-AR"/>
        </w:rPr>
        <w:t>InterDigital</w:t>
      </w:r>
      <w:proofErr w:type="spellEnd"/>
      <w:r w:rsidRPr="00FD39AF">
        <w:rPr>
          <w:lang w:val="es-AR"/>
        </w:rPr>
        <w:t xml:space="preserve">, [10] vivo, [15] </w:t>
      </w:r>
      <w:proofErr w:type="spellStart"/>
      <w:r w:rsidRPr="00FD39AF">
        <w:rPr>
          <w:lang w:val="es-AR"/>
        </w:rPr>
        <w:t>Futurewei</w:t>
      </w:r>
      <w:proofErr w:type="spellEnd"/>
    </w:p>
    <w:p w14:paraId="4994EA4C" w14:textId="77777777" w:rsidR="00F75C4F" w:rsidRDefault="002E33EF" w:rsidP="006D6EDD">
      <w:pPr>
        <w:pStyle w:val="BodyText"/>
        <w:numPr>
          <w:ilvl w:val="0"/>
          <w:numId w:val="18"/>
        </w:numPr>
        <w:spacing w:after="0"/>
      </w:pPr>
      <w:r>
        <w:t>Yes: [7] ZTE (codepoints for two subgroups and possibly others), [22] Sharp (Support subgroup combinations with special codepoint value)</w:t>
      </w:r>
    </w:p>
    <w:p w14:paraId="70ED3AF3" w14:textId="77777777" w:rsidR="00F75C4F" w:rsidRDefault="00F75C4F" w:rsidP="006D6EDD">
      <w:pPr>
        <w:pStyle w:val="BodyText"/>
        <w:spacing w:after="0"/>
      </w:pPr>
    </w:p>
    <w:p w14:paraId="57FB7835" w14:textId="77777777" w:rsidR="00F75C4F" w:rsidRDefault="002E33EF" w:rsidP="006D6EDD">
      <w:pPr>
        <w:pStyle w:val="BodyText"/>
        <w:spacing w:after="0"/>
      </w:pPr>
      <w:r>
        <w:t>Number of information bits in an LP-WUS</w:t>
      </w:r>
    </w:p>
    <w:p w14:paraId="653F73E0" w14:textId="77777777" w:rsidR="00F75C4F" w:rsidRDefault="002E33EF" w:rsidP="006D6EDD">
      <w:pPr>
        <w:pStyle w:val="BodyText"/>
        <w:numPr>
          <w:ilvl w:val="0"/>
          <w:numId w:val="19"/>
        </w:numPr>
        <w:spacing w:after="0"/>
      </w:pPr>
      <w:r>
        <w:t xml:space="preserve">[3] </w:t>
      </w:r>
      <w:proofErr w:type="spellStart"/>
      <w:r>
        <w:t>InterDigital</w:t>
      </w:r>
      <w:proofErr w:type="spellEnd"/>
      <w:r>
        <w:t>, [4] TCL: 8 bits</w:t>
      </w:r>
    </w:p>
    <w:p w14:paraId="4E4D446C" w14:textId="77777777" w:rsidR="00F75C4F" w:rsidRDefault="002E33EF" w:rsidP="006D6EDD">
      <w:pPr>
        <w:pStyle w:val="BodyText"/>
        <w:numPr>
          <w:ilvl w:val="0"/>
          <w:numId w:val="19"/>
        </w:numPr>
        <w:spacing w:after="0"/>
      </w:pPr>
      <w:r>
        <w:t>[8] Samsung, [25] MTK, [27] Nordic: 6 bits</w:t>
      </w:r>
    </w:p>
    <w:p w14:paraId="0546BA3B" w14:textId="77777777" w:rsidR="00F75C4F" w:rsidRDefault="002E33EF" w:rsidP="006D6EDD">
      <w:pPr>
        <w:pStyle w:val="BodyText"/>
        <w:numPr>
          <w:ilvl w:val="0"/>
          <w:numId w:val="19"/>
        </w:numPr>
        <w:spacing w:after="0"/>
      </w:pPr>
      <w:r>
        <w:t xml:space="preserve">[15] </w:t>
      </w:r>
      <w:proofErr w:type="spellStart"/>
      <w:r>
        <w:t>Futurewei</w:t>
      </w:r>
      <w:proofErr w:type="spellEnd"/>
      <w:r>
        <w:t>: 12 bits</w:t>
      </w:r>
    </w:p>
    <w:p w14:paraId="0563187E" w14:textId="77777777" w:rsidR="00F75C4F" w:rsidRDefault="002E33EF">
      <w:pPr>
        <w:pStyle w:val="BodyText"/>
        <w:numPr>
          <w:ilvl w:val="0"/>
          <w:numId w:val="19"/>
        </w:numPr>
      </w:pPr>
      <w:r>
        <w:t>[17] Sony: 16 bits</w:t>
      </w:r>
    </w:p>
    <w:p w14:paraId="45AF4FF2" w14:textId="77777777" w:rsidR="00F75C4F" w:rsidRDefault="00F75C4F">
      <w:pPr>
        <w:pStyle w:val="BodyText"/>
      </w:pPr>
    </w:p>
    <w:p w14:paraId="719ADD43" w14:textId="77777777" w:rsidR="00F75C4F" w:rsidRDefault="002E33EF">
      <w:pPr>
        <w:spacing w:after="0"/>
        <w:rPr>
          <w:szCs w:val="20"/>
        </w:rPr>
      </w:pPr>
      <w:r>
        <w:rPr>
          <w:szCs w:val="20"/>
        </w:rPr>
        <w:t>Here are a few other proposals related to different :</w:t>
      </w:r>
    </w:p>
    <w:tbl>
      <w:tblPr>
        <w:tblStyle w:val="TableGrid"/>
        <w:tblW w:w="0" w:type="auto"/>
        <w:tblLook w:val="04A0" w:firstRow="1" w:lastRow="0" w:firstColumn="1" w:lastColumn="0" w:noHBand="0" w:noVBand="1"/>
      </w:tblPr>
      <w:tblGrid>
        <w:gridCol w:w="1345"/>
        <w:gridCol w:w="8005"/>
      </w:tblGrid>
      <w:tr w:rsidR="00F75C4F" w14:paraId="7B34AD0A" w14:textId="77777777">
        <w:tc>
          <w:tcPr>
            <w:tcW w:w="1345" w:type="dxa"/>
          </w:tcPr>
          <w:p w14:paraId="5D275830" w14:textId="77777777" w:rsidR="00F75C4F" w:rsidRDefault="002E33EF">
            <w:pPr>
              <w:pStyle w:val="BodyText"/>
              <w:spacing w:after="0"/>
            </w:pPr>
            <w:r>
              <w:t>[19] LG</w:t>
            </w:r>
          </w:p>
        </w:tc>
        <w:tc>
          <w:tcPr>
            <w:tcW w:w="8005" w:type="dxa"/>
          </w:tcPr>
          <w:p w14:paraId="496F0539" w14:textId="77777777" w:rsidR="00F75C4F" w:rsidRDefault="002E33EF">
            <w:pPr>
              <w:pStyle w:val="BodyText"/>
              <w:spacing w:after="0"/>
            </w:pPr>
            <w:r>
              <w:t>Consider extending the maximum number of subgroups per PO to 64 or 128</w:t>
            </w:r>
          </w:p>
          <w:p w14:paraId="4328491A" w14:textId="77777777" w:rsidR="00F75C4F" w:rsidRDefault="002E33EF">
            <w:pPr>
              <w:pStyle w:val="BodyText"/>
              <w:spacing w:after="0"/>
            </w:pPr>
            <w:r>
              <w:t>Proposal #14: UEs with different wake-up delay should be assigned to different UE subgroups</w:t>
            </w:r>
          </w:p>
          <w:p w14:paraId="7B894BC6" w14:textId="77777777" w:rsidR="00F75C4F" w:rsidRDefault="002E33EF">
            <w:pPr>
              <w:pStyle w:val="BodyText"/>
              <w:spacing w:after="0"/>
            </w:pPr>
            <w:r>
              <w:t>Proposal #15: UEs having shorter wake-up delay can be assigned to a specific subgroup(s) separately</w:t>
            </w:r>
          </w:p>
          <w:p w14:paraId="5D2CE942" w14:textId="77777777" w:rsidR="00F75C4F" w:rsidRDefault="002E33EF">
            <w:pPr>
              <w:pStyle w:val="BodyText"/>
              <w:spacing w:after="0"/>
            </w:pPr>
            <w:r>
              <w:t></w:t>
            </w:r>
            <w:r>
              <w:tab/>
              <w:t>The number of those subgroups can be separately configured</w:t>
            </w:r>
          </w:p>
          <w:p w14:paraId="1EFD6C69" w14:textId="77777777" w:rsidR="00F75C4F" w:rsidRDefault="002E33EF">
            <w:pPr>
              <w:pStyle w:val="BodyText"/>
              <w:spacing w:after="0"/>
            </w:pPr>
            <w:r>
              <w:t></w:t>
            </w:r>
            <w:r>
              <w:tab/>
              <w:t>Wake-up delays below a certain threshold are considered as shorter wake-up delay</w:t>
            </w:r>
          </w:p>
        </w:tc>
      </w:tr>
      <w:tr w:rsidR="00F75C4F" w14:paraId="7EF7CA68" w14:textId="77777777">
        <w:tc>
          <w:tcPr>
            <w:tcW w:w="1345" w:type="dxa"/>
          </w:tcPr>
          <w:p w14:paraId="2EDF61FA" w14:textId="77777777" w:rsidR="00F75C4F" w:rsidRDefault="002E33EF">
            <w:pPr>
              <w:pStyle w:val="BodyText"/>
              <w:spacing w:after="0"/>
            </w:pPr>
            <w:r>
              <w:t>[23] Ericsson</w:t>
            </w:r>
          </w:p>
        </w:tc>
        <w:tc>
          <w:tcPr>
            <w:tcW w:w="8005" w:type="dxa"/>
          </w:tcPr>
          <w:p w14:paraId="4ABE8BB6" w14:textId="77777777" w:rsidR="00F75C4F" w:rsidRDefault="002E33EF">
            <w:pPr>
              <w:pStyle w:val="BodyText"/>
              <w:spacing w:after="0"/>
            </w:pPr>
            <w:r>
              <w:t>Proposal 16</w:t>
            </w:r>
            <w:r>
              <w:tab/>
              <w:t>The number of LP-WUS information bits per PO is ceil(log2(N+1)) bits, where N is the configured number of UE subgroups per PO.</w:t>
            </w:r>
          </w:p>
          <w:p w14:paraId="0B02A16F" w14:textId="77777777" w:rsidR="00F75C4F" w:rsidRDefault="002E33EF">
            <w:pPr>
              <w:pStyle w:val="BodyText"/>
              <w:spacing w:after="0"/>
            </w:pPr>
            <w:r>
              <w:t>Proposal 17</w:t>
            </w:r>
            <w:r>
              <w:tab/>
              <w:t>The maximum number of codepoints for UE subgroup indication per PO is 2*N, where N is the configured number of UE subgroups per PO.</w:t>
            </w:r>
          </w:p>
        </w:tc>
      </w:tr>
    </w:tbl>
    <w:p w14:paraId="031CE2A2" w14:textId="77777777" w:rsidR="00F75C4F" w:rsidRDefault="00F75C4F">
      <w:pPr>
        <w:pStyle w:val="BodyText"/>
      </w:pPr>
    </w:p>
    <w:p w14:paraId="062F153B" w14:textId="77777777" w:rsidR="00F75C4F" w:rsidRDefault="002E33EF">
      <w:pPr>
        <w:pStyle w:val="BodyText"/>
      </w:pPr>
      <w:r>
        <w:t xml:space="preserve">Moderator does not see the immediate need to discuss the number of information bits given that the code point method has been agreed. Whether we need the concept of the number of information bits at all, or we just discuss the number of the code points to support, is unclear at this point. We can hold this until the LP-WUS signal design gets clearer.  </w:t>
      </w:r>
    </w:p>
    <w:p w14:paraId="574E2AA3" w14:textId="77777777" w:rsidR="00F75C4F" w:rsidRDefault="00F75C4F">
      <w:pPr>
        <w:pStyle w:val="BodyText"/>
      </w:pPr>
    </w:p>
    <w:p w14:paraId="6CC69482" w14:textId="77777777" w:rsidR="00F75C4F" w:rsidRDefault="002E33EF">
      <w:pPr>
        <w:pStyle w:val="H3Proposal"/>
        <w:rPr>
          <w:rFonts w:hint="eastAsia"/>
        </w:rPr>
      </w:pPr>
      <w:r>
        <w:rPr>
          <w:highlight w:val="yellow"/>
        </w:rPr>
        <w:t>Question 3-1</w:t>
      </w:r>
    </w:p>
    <w:p w14:paraId="193C1FF6" w14:textId="77777777" w:rsidR="00F75C4F" w:rsidRDefault="002E33EF">
      <w:pPr>
        <w:spacing w:after="0"/>
      </w:pPr>
      <w:r>
        <w:rPr>
          <w:lang w:val="en-GB"/>
        </w:rPr>
        <w:t>Please share your views on whether additional codepoints need to be supported for LP-WUS in addition to what were agreed in RAN1#118bis</w:t>
      </w:r>
      <w:r>
        <w:t>.</w:t>
      </w:r>
    </w:p>
    <w:tbl>
      <w:tblPr>
        <w:tblStyle w:val="TableGrid"/>
        <w:tblW w:w="0" w:type="auto"/>
        <w:tblLook w:val="04A0" w:firstRow="1" w:lastRow="0" w:firstColumn="1" w:lastColumn="0" w:noHBand="0" w:noVBand="1"/>
      </w:tblPr>
      <w:tblGrid>
        <w:gridCol w:w="1274"/>
        <w:gridCol w:w="8076"/>
      </w:tblGrid>
      <w:tr w:rsidR="00F75C4F" w14:paraId="5AA53D7A" w14:textId="77777777">
        <w:tc>
          <w:tcPr>
            <w:tcW w:w="1274" w:type="dxa"/>
            <w:shd w:val="clear" w:color="auto" w:fill="8EAADB" w:themeFill="accent1" w:themeFillTint="99"/>
          </w:tcPr>
          <w:p w14:paraId="32A2E707" w14:textId="77777777" w:rsidR="00F75C4F" w:rsidRDefault="002E33EF">
            <w:pPr>
              <w:spacing w:after="0"/>
              <w:rPr>
                <w:b/>
                <w:bCs/>
              </w:rPr>
            </w:pPr>
            <w:r>
              <w:rPr>
                <w:b/>
                <w:bCs/>
              </w:rPr>
              <w:t>Company</w:t>
            </w:r>
          </w:p>
        </w:tc>
        <w:tc>
          <w:tcPr>
            <w:tcW w:w="8076" w:type="dxa"/>
            <w:shd w:val="clear" w:color="auto" w:fill="8EAADB" w:themeFill="accent1" w:themeFillTint="99"/>
          </w:tcPr>
          <w:p w14:paraId="2E85B609" w14:textId="77777777" w:rsidR="00F75C4F" w:rsidRDefault="002E33EF">
            <w:pPr>
              <w:spacing w:after="0"/>
              <w:rPr>
                <w:b/>
                <w:bCs/>
              </w:rPr>
            </w:pPr>
            <w:r>
              <w:rPr>
                <w:b/>
                <w:bCs/>
              </w:rPr>
              <w:t>Comments</w:t>
            </w:r>
          </w:p>
        </w:tc>
      </w:tr>
      <w:tr w:rsidR="00F75C4F" w14:paraId="057C7EDB" w14:textId="77777777">
        <w:tc>
          <w:tcPr>
            <w:tcW w:w="1274" w:type="dxa"/>
          </w:tcPr>
          <w:p w14:paraId="103452BB"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42568881" w14:textId="77777777" w:rsidR="00F75C4F" w:rsidRDefault="002E33EF">
            <w:pPr>
              <w:spacing w:after="0"/>
            </w:pPr>
            <w:r>
              <w:rPr>
                <w:rFonts w:hint="eastAsia"/>
              </w:rPr>
              <w:t xml:space="preserve">Yes. At least some of 2 subgroups codepoints should be supported. </w:t>
            </w:r>
          </w:p>
          <w:p w14:paraId="0CBF9C07" w14:textId="77777777" w:rsidR="00F75C4F" w:rsidRDefault="002E33EF">
            <w:pPr>
              <w:pStyle w:val="CommentText"/>
              <w:spacing w:before="120"/>
            </w:pPr>
            <w:r>
              <w:rPr>
                <w:noProof/>
                <w:lang w:val="en-US" w:eastAsia="zh-CN"/>
              </w:rPr>
              <w:drawing>
                <wp:inline distT="0" distB="0" distL="114300" distR="114300" wp14:anchorId="3AABF919" wp14:editId="72800B39">
                  <wp:extent cx="4616450" cy="2954655"/>
                  <wp:effectExtent l="4445" t="4445" r="14605" b="1270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DD15FE2" w14:textId="77777777" w:rsidR="00F75C4F" w:rsidRDefault="002E33EF">
            <w:pPr>
              <w:pStyle w:val="CommentText"/>
              <w:spacing w:before="120"/>
              <w:rPr>
                <w:lang w:val="en-US" w:eastAsia="zh-CN"/>
              </w:rPr>
            </w:pPr>
            <w:r>
              <w:rPr>
                <w:rFonts w:hint="eastAsia"/>
                <w:lang w:val="en-US" w:eastAsia="zh-CN"/>
              </w:rPr>
              <w:t>The first cluster assumes per subgroup paging rate 3%</w:t>
            </w:r>
          </w:p>
          <w:p w14:paraId="54582270" w14:textId="77777777" w:rsidR="00F75C4F" w:rsidRDefault="002E33EF">
            <w:pPr>
              <w:pStyle w:val="BodyText"/>
              <w:rPr>
                <w:lang w:val="en-US" w:eastAsia="zh-CN"/>
              </w:rPr>
            </w:pPr>
            <w:r>
              <w:rPr>
                <w:rFonts w:hint="eastAsia"/>
                <w:lang w:val="en-US" w:eastAsia="zh-CN"/>
              </w:rPr>
              <w:t>The second cluster assumes per subgroup paging rate 1%</w:t>
            </w:r>
          </w:p>
          <w:p w14:paraId="542E0B83" w14:textId="77777777" w:rsidR="00F75C4F" w:rsidRDefault="002E33EF">
            <w:pPr>
              <w:pStyle w:val="BodyText"/>
              <w:rPr>
                <w:lang w:val="en-US" w:eastAsia="zh-CN"/>
              </w:rPr>
            </w:pPr>
            <w:r>
              <w:rPr>
                <w:rFonts w:hint="eastAsia"/>
                <w:lang w:val="en-US" w:eastAsia="zh-CN"/>
              </w:rPr>
              <w:t>It can be seen that 2 subgroups wake-up is not a corner case.</w:t>
            </w:r>
          </w:p>
        </w:tc>
      </w:tr>
      <w:tr w:rsidR="00D40F84" w14:paraId="04820BB7" w14:textId="77777777">
        <w:tc>
          <w:tcPr>
            <w:tcW w:w="1274" w:type="dxa"/>
          </w:tcPr>
          <w:p w14:paraId="141B3801" w14:textId="133CF5D7"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73404ACA" w14:textId="24AFF174" w:rsidR="00D40F84" w:rsidRDefault="00D40F84" w:rsidP="00D40F84">
            <w:pPr>
              <w:spacing w:after="0"/>
              <w:rPr>
                <w:rFonts w:eastAsiaTheme="minorEastAsia"/>
              </w:rPr>
            </w:pPr>
            <w:r>
              <w:rPr>
                <w:rFonts w:eastAsiaTheme="minorEastAsia"/>
              </w:rPr>
              <w:t>Currently we do not see the needs for additional codepoints.</w:t>
            </w:r>
          </w:p>
        </w:tc>
      </w:tr>
      <w:tr w:rsidR="004E69C2" w14:paraId="03D2EDF7" w14:textId="77777777">
        <w:tc>
          <w:tcPr>
            <w:tcW w:w="1274" w:type="dxa"/>
          </w:tcPr>
          <w:p w14:paraId="0B3EED5D" w14:textId="657453AE"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3ABB3971" w14:textId="77777777" w:rsidR="004E69C2" w:rsidRDefault="004E69C2" w:rsidP="004E69C2">
            <w:pPr>
              <w:spacing w:after="0"/>
              <w:rPr>
                <w:rFonts w:eastAsiaTheme="minorEastAsia"/>
              </w:rPr>
            </w:pPr>
            <w:r>
              <w:rPr>
                <w:rFonts w:eastAsiaTheme="minorEastAsia"/>
              </w:rPr>
              <w:t xml:space="preserve">Not support additional codepoints. </w:t>
            </w:r>
          </w:p>
          <w:p w14:paraId="0824B8D1" w14:textId="3B9767DD" w:rsidR="004E69C2" w:rsidRDefault="004E69C2" w:rsidP="004E69C2">
            <w:pPr>
              <w:spacing w:after="0"/>
              <w:rPr>
                <w:rFonts w:eastAsiaTheme="minorEastAsia"/>
              </w:rPr>
            </w:pPr>
            <w:r>
              <w:rPr>
                <w:rFonts w:eastAsiaTheme="minorEastAsia"/>
              </w:rPr>
              <w:lastRenderedPageBreak/>
              <w:t>M</w:t>
            </w:r>
            <w:r w:rsidRPr="00765E44">
              <w:rPr>
                <w:rFonts w:eastAsiaTheme="minorEastAsia"/>
              </w:rPr>
              <w:t>arginal benefit to UE power saving gain is observed</w:t>
            </w:r>
            <w:r>
              <w:rPr>
                <w:rFonts w:eastAsiaTheme="minorEastAsia"/>
              </w:rPr>
              <w:t xml:space="preserve"> if using additional codepoints</w:t>
            </w:r>
            <w:r w:rsidRPr="00765E44">
              <w:rPr>
                <w:rFonts w:eastAsiaTheme="minorEastAsia"/>
              </w:rPr>
              <w:t>, especially when sufficient MOs, e.g., 4 are configured, which ensures &lt;=1% false wake up rate caused by common codepoints.</w:t>
            </w:r>
            <w:r>
              <w:rPr>
                <w:rFonts w:eastAsiaTheme="minorEastAsia" w:hint="eastAsia"/>
              </w:rPr>
              <w:t xml:space="preserve"> </w:t>
            </w:r>
            <w:r>
              <w:rPr>
                <w:rFonts w:eastAsiaTheme="minorEastAsia"/>
              </w:rPr>
              <w:t xml:space="preserve">Moreover, if support additional codepoints, </w:t>
            </w:r>
            <w:r w:rsidRPr="00765E44">
              <w:rPr>
                <w:rFonts w:eastAsiaTheme="minorEastAsia"/>
              </w:rPr>
              <w:t>more codepoints shall be detected by UE</w:t>
            </w:r>
            <w:r>
              <w:rPr>
                <w:rFonts w:eastAsiaTheme="minorEastAsia"/>
              </w:rPr>
              <w:t xml:space="preserve">, resulting in the increase of </w:t>
            </w:r>
            <w:proofErr w:type="spellStart"/>
            <w:r w:rsidRPr="00765E44">
              <w:rPr>
                <w:rFonts w:eastAsiaTheme="minorEastAsia"/>
              </w:rPr>
              <w:t>FARo</w:t>
            </w:r>
            <w:proofErr w:type="spellEnd"/>
            <w:r w:rsidRPr="00765E44">
              <w:rPr>
                <w:rFonts w:eastAsiaTheme="minorEastAsia"/>
              </w:rPr>
              <w:t xml:space="preserve"> from noise</w:t>
            </w:r>
            <w:r>
              <w:rPr>
                <w:rFonts w:eastAsiaTheme="minorEastAsia"/>
              </w:rPr>
              <w:t xml:space="preserve"> or </w:t>
            </w:r>
            <w:r w:rsidRPr="00765E44">
              <w:rPr>
                <w:rFonts w:eastAsiaTheme="minorEastAsia"/>
              </w:rPr>
              <w:t xml:space="preserve">LP-WUS length to keep &lt;=1% </w:t>
            </w:r>
            <w:proofErr w:type="spellStart"/>
            <w:r w:rsidRPr="00765E44">
              <w:rPr>
                <w:rFonts w:eastAsiaTheme="minorEastAsia"/>
              </w:rPr>
              <w:t>FARo</w:t>
            </w:r>
            <w:proofErr w:type="spellEnd"/>
            <w:r w:rsidRPr="00765E44">
              <w:rPr>
                <w:rFonts w:eastAsiaTheme="minorEastAsia"/>
              </w:rPr>
              <w:t>.</w:t>
            </w:r>
          </w:p>
        </w:tc>
      </w:tr>
      <w:tr w:rsidR="00CE20D5" w14:paraId="5DEC4960" w14:textId="77777777">
        <w:tc>
          <w:tcPr>
            <w:tcW w:w="1274" w:type="dxa"/>
          </w:tcPr>
          <w:p w14:paraId="0F43844D" w14:textId="20D660DE" w:rsidR="00CE20D5" w:rsidRDefault="00CE20D5" w:rsidP="00CE20D5">
            <w:pPr>
              <w:spacing w:after="0"/>
              <w:rPr>
                <w:rFonts w:eastAsiaTheme="minorEastAsia"/>
              </w:rPr>
            </w:pPr>
            <w:r>
              <w:rPr>
                <w:rFonts w:eastAsiaTheme="minorEastAsia" w:hint="eastAsia"/>
              </w:rPr>
              <w:lastRenderedPageBreak/>
              <w:t>S</w:t>
            </w:r>
            <w:r>
              <w:rPr>
                <w:rFonts w:eastAsiaTheme="minorEastAsia"/>
              </w:rPr>
              <w:t xml:space="preserve">amsung </w:t>
            </w:r>
          </w:p>
        </w:tc>
        <w:tc>
          <w:tcPr>
            <w:tcW w:w="8076" w:type="dxa"/>
          </w:tcPr>
          <w:p w14:paraId="2C373B57" w14:textId="5B4EE2C3" w:rsidR="00CE20D5" w:rsidRDefault="00CE20D5" w:rsidP="00CE20D5">
            <w:pPr>
              <w:spacing w:after="0"/>
              <w:rPr>
                <w:rFonts w:eastAsiaTheme="minorEastAsia"/>
              </w:rPr>
            </w:pPr>
            <w:r>
              <w:rPr>
                <w:rFonts w:eastAsiaTheme="minorEastAsia" w:hint="eastAsia"/>
              </w:rPr>
              <w:t>W</w:t>
            </w:r>
            <w:r>
              <w:rPr>
                <w:rFonts w:eastAsiaTheme="minorEastAsia"/>
              </w:rPr>
              <w:t>e would like to know the intention to support additional codepoint.</w:t>
            </w:r>
          </w:p>
        </w:tc>
      </w:tr>
      <w:tr w:rsidR="009A4DD6" w14:paraId="78862EAD" w14:textId="77777777">
        <w:tc>
          <w:tcPr>
            <w:tcW w:w="1274" w:type="dxa"/>
          </w:tcPr>
          <w:p w14:paraId="7499C145" w14:textId="0E9A776B" w:rsidR="009A4DD6" w:rsidRDefault="009A4DD6" w:rsidP="00CE20D5">
            <w:pPr>
              <w:spacing w:after="0"/>
              <w:rPr>
                <w:rFonts w:eastAsiaTheme="minorEastAsia"/>
              </w:rPr>
            </w:pPr>
            <w:r>
              <w:rPr>
                <w:rFonts w:eastAsiaTheme="minorEastAsia"/>
              </w:rPr>
              <w:t>Qualcomm</w:t>
            </w:r>
          </w:p>
        </w:tc>
        <w:tc>
          <w:tcPr>
            <w:tcW w:w="8076" w:type="dxa"/>
          </w:tcPr>
          <w:p w14:paraId="49987325" w14:textId="6145154B" w:rsidR="009A4DD6" w:rsidRDefault="009A4DD6" w:rsidP="00CE20D5">
            <w:pPr>
              <w:spacing w:after="0"/>
              <w:rPr>
                <w:rFonts w:eastAsiaTheme="minorEastAsia"/>
              </w:rPr>
            </w:pPr>
            <w:r>
              <w:rPr>
                <w:rFonts w:eastAsiaTheme="minorEastAsia"/>
              </w:rPr>
              <w:t>The benefit of 2 or more UE subgroups is not clear to us.</w:t>
            </w:r>
          </w:p>
        </w:tc>
      </w:tr>
      <w:tr w:rsidR="00705D00" w14:paraId="1556312F" w14:textId="77777777" w:rsidTr="00F003BE">
        <w:tc>
          <w:tcPr>
            <w:tcW w:w="1274" w:type="dxa"/>
            <w:tcBorders>
              <w:bottom w:val="single" w:sz="4" w:space="0" w:color="auto"/>
            </w:tcBorders>
          </w:tcPr>
          <w:p w14:paraId="2FF152D4" w14:textId="77777777" w:rsidR="00705D00" w:rsidRDefault="00705D00" w:rsidP="005067F2">
            <w:pPr>
              <w:spacing w:after="0"/>
              <w:rPr>
                <w:rFonts w:eastAsiaTheme="minorEastAsia"/>
              </w:rPr>
            </w:pPr>
            <w:r>
              <w:rPr>
                <w:rFonts w:eastAsiaTheme="minorEastAsia"/>
              </w:rPr>
              <w:t>Nokia1</w:t>
            </w:r>
          </w:p>
        </w:tc>
        <w:tc>
          <w:tcPr>
            <w:tcW w:w="8076" w:type="dxa"/>
            <w:tcBorders>
              <w:bottom w:val="single" w:sz="4" w:space="0" w:color="auto"/>
            </w:tcBorders>
          </w:tcPr>
          <w:p w14:paraId="58036568" w14:textId="05EB89B4" w:rsidR="00705D00" w:rsidRDefault="00705D00" w:rsidP="005067F2">
            <w:pPr>
              <w:spacing w:after="0"/>
              <w:rPr>
                <w:rFonts w:eastAsiaTheme="minorEastAsia"/>
              </w:rPr>
            </w:pPr>
            <w:r>
              <w:rPr>
                <w:rFonts w:eastAsiaTheme="minorEastAsia"/>
              </w:rPr>
              <w:t>With M&gt;1 this does not seem nece</w:t>
            </w:r>
            <w:r w:rsidR="00F003BE">
              <w:rPr>
                <w:rFonts w:eastAsiaTheme="minorEastAsia"/>
              </w:rPr>
              <w:t>s</w:t>
            </w:r>
            <w:r>
              <w:rPr>
                <w:rFonts w:eastAsiaTheme="minorEastAsia"/>
              </w:rPr>
              <w:t>sary</w:t>
            </w:r>
            <w:r w:rsidR="00F003BE">
              <w:rPr>
                <w:rFonts w:eastAsiaTheme="minorEastAsia"/>
              </w:rPr>
              <w:t xml:space="preserve"> </w:t>
            </w:r>
          </w:p>
        </w:tc>
      </w:tr>
      <w:tr w:rsidR="004E05AA" w14:paraId="0AC7160C" w14:textId="77777777" w:rsidTr="005067F2">
        <w:tc>
          <w:tcPr>
            <w:tcW w:w="1274" w:type="dxa"/>
          </w:tcPr>
          <w:p w14:paraId="6771E950" w14:textId="77777777" w:rsidR="004E05AA" w:rsidRDefault="004E05AA" w:rsidP="005067F2">
            <w:pPr>
              <w:spacing w:after="0"/>
              <w:rPr>
                <w:rFonts w:eastAsiaTheme="minorEastAsia"/>
              </w:rPr>
            </w:pPr>
            <w:r>
              <w:rPr>
                <w:rFonts w:eastAsia="Malgun Gothic" w:hint="eastAsia"/>
                <w:lang w:eastAsia="ko-KR"/>
              </w:rPr>
              <w:t>LG</w:t>
            </w:r>
          </w:p>
        </w:tc>
        <w:tc>
          <w:tcPr>
            <w:tcW w:w="8076" w:type="dxa"/>
          </w:tcPr>
          <w:p w14:paraId="18107E5F" w14:textId="77777777" w:rsidR="004E05AA" w:rsidRDefault="004E05AA" w:rsidP="005067F2">
            <w:pPr>
              <w:spacing w:after="0"/>
              <w:rPr>
                <w:rFonts w:eastAsia="Malgun Gothic"/>
                <w:lang w:eastAsia="ko-KR"/>
              </w:rPr>
            </w:pPr>
            <w:r>
              <w:rPr>
                <w:rFonts w:eastAsia="Malgun Gothic" w:hint="eastAsia"/>
                <w:lang w:eastAsia="ko-KR"/>
              </w:rPr>
              <w:t xml:space="preserve">Considering the </w:t>
            </w:r>
            <w:r>
              <w:rPr>
                <w:rFonts w:eastAsia="Malgun Gothic"/>
                <w:lang w:eastAsia="ko-KR"/>
              </w:rPr>
              <w:t>maximum</w:t>
            </w:r>
            <w:r>
              <w:rPr>
                <w:rFonts w:eastAsia="Malgun Gothic" w:hint="eastAsia"/>
                <w:lang w:eastAsia="ko-KR"/>
              </w:rPr>
              <w:t xml:space="preserve"> number of </w:t>
            </w:r>
            <w:proofErr w:type="gramStart"/>
            <w:r>
              <w:rPr>
                <w:rFonts w:eastAsia="Malgun Gothic" w:hint="eastAsia"/>
                <w:lang w:eastAsia="ko-KR"/>
              </w:rPr>
              <w:t>subgroup</w:t>
            </w:r>
            <w:proofErr w:type="gramEnd"/>
            <w:r>
              <w:rPr>
                <w:rFonts w:eastAsia="Malgun Gothic" w:hint="eastAsia"/>
                <w:lang w:eastAsia="ko-KR"/>
              </w:rPr>
              <w:t xml:space="preserve"> in WA and codepoints, the maximum number of codepoint is 32+1, which means 6 bits would be </w:t>
            </w:r>
            <w:r>
              <w:rPr>
                <w:rFonts w:eastAsia="Malgun Gothic"/>
                <w:lang w:eastAsia="ko-KR"/>
              </w:rPr>
              <w:t>required</w:t>
            </w:r>
            <w:r>
              <w:rPr>
                <w:rFonts w:eastAsia="Malgun Gothic" w:hint="eastAsia"/>
                <w:lang w:eastAsia="ko-KR"/>
              </w:rPr>
              <w:t>.</w:t>
            </w:r>
          </w:p>
          <w:p w14:paraId="4BCCCC51" w14:textId="77777777" w:rsidR="004E05AA" w:rsidRDefault="004E05AA" w:rsidP="005067F2">
            <w:pPr>
              <w:spacing w:after="0"/>
              <w:rPr>
                <w:rFonts w:eastAsiaTheme="minorEastAsia"/>
              </w:rPr>
            </w:pPr>
            <w:r>
              <w:rPr>
                <w:rFonts w:eastAsia="Malgun Gothic" w:hint="eastAsia"/>
                <w:lang w:eastAsia="ko-KR"/>
              </w:rPr>
              <w:t xml:space="preserve">To </w:t>
            </w:r>
            <w:r>
              <w:rPr>
                <w:rFonts w:eastAsia="Malgun Gothic"/>
                <w:lang w:eastAsia="ko-KR"/>
              </w:rPr>
              <w:t>utilize</w:t>
            </w:r>
            <w:r>
              <w:rPr>
                <w:rFonts w:eastAsia="Malgun Gothic" w:hint="eastAsia"/>
                <w:lang w:eastAsia="ko-KR"/>
              </w:rPr>
              <w:t xml:space="preserve"> 6 bits of code spaces, additional code points can be considered.  </w:t>
            </w:r>
          </w:p>
        </w:tc>
      </w:tr>
      <w:tr w:rsidR="00705D00" w14:paraId="3FC97DF1" w14:textId="77777777" w:rsidTr="00F003BE">
        <w:tc>
          <w:tcPr>
            <w:tcW w:w="1274" w:type="dxa"/>
            <w:shd w:val="clear" w:color="auto" w:fill="BDD6EE" w:themeFill="accent5" w:themeFillTint="66"/>
          </w:tcPr>
          <w:p w14:paraId="78754E17" w14:textId="52BC8BB1" w:rsidR="00705D00" w:rsidRDefault="00856F12"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6363113A" w14:textId="77777777" w:rsidR="00F003BE" w:rsidRDefault="002162EE" w:rsidP="00CE20D5">
            <w:pPr>
              <w:spacing w:after="0"/>
              <w:rPr>
                <w:rFonts w:eastAsiaTheme="minorEastAsia"/>
              </w:rPr>
            </w:pPr>
            <w:r>
              <w:rPr>
                <w:rFonts w:eastAsiaTheme="minorEastAsia"/>
              </w:rPr>
              <w:t xml:space="preserve">Given the comment that having M&gt;1 can largely address the issue of indicating multiple subgroups in a </w:t>
            </w:r>
            <w:r w:rsidR="00F003BE">
              <w:rPr>
                <w:rFonts w:eastAsiaTheme="minorEastAsia"/>
              </w:rPr>
              <w:t>LO, the following is proposed:</w:t>
            </w:r>
          </w:p>
          <w:p w14:paraId="00FF29DF" w14:textId="4B18C435" w:rsidR="00F003BE" w:rsidRPr="00F003BE" w:rsidRDefault="00F003BE" w:rsidP="00CE20D5">
            <w:pPr>
              <w:spacing w:after="0"/>
              <w:rPr>
                <w:rFonts w:eastAsiaTheme="minorEastAsia"/>
                <w:b/>
                <w:bCs/>
              </w:rPr>
            </w:pPr>
            <w:r w:rsidRPr="00F003BE">
              <w:rPr>
                <w:rFonts w:eastAsiaTheme="minorEastAsia"/>
                <w:b/>
                <w:bCs/>
                <w:highlight w:val="yellow"/>
              </w:rPr>
              <w:t>Proposal 3-1:</w:t>
            </w:r>
            <w:r>
              <w:rPr>
                <w:rFonts w:eastAsiaTheme="minorEastAsia"/>
                <w:b/>
                <w:bCs/>
              </w:rPr>
              <w:t xml:space="preserve"> </w:t>
            </w:r>
          </w:p>
          <w:p w14:paraId="4741BBAC" w14:textId="74318051" w:rsidR="00705D00" w:rsidRPr="00F003BE" w:rsidRDefault="00F003BE" w:rsidP="00F003BE">
            <w:pPr>
              <w:pStyle w:val="BodyText"/>
              <w:rPr>
                <w:lang w:val="en-US" w:eastAsia="zh-CN"/>
              </w:rPr>
            </w:pPr>
            <w:r>
              <w:rPr>
                <w:lang w:val="en-US" w:eastAsia="zh-CN"/>
              </w:rPr>
              <w:t>Do not support additional codepoint</w:t>
            </w:r>
            <w:r w:rsidR="0056288D">
              <w:rPr>
                <w:lang w:val="en-US" w:eastAsia="zh-CN"/>
              </w:rPr>
              <w:t>s</w:t>
            </w:r>
            <w:r>
              <w:rPr>
                <w:lang w:val="en-US" w:eastAsia="zh-CN"/>
              </w:rPr>
              <w:t xml:space="preserve"> for LP-WUS.</w:t>
            </w:r>
          </w:p>
        </w:tc>
      </w:tr>
      <w:tr w:rsidR="00856F12" w14:paraId="25624FF8" w14:textId="77777777">
        <w:tc>
          <w:tcPr>
            <w:tcW w:w="1274" w:type="dxa"/>
          </w:tcPr>
          <w:p w14:paraId="7C853F76" w14:textId="7C7B530F" w:rsidR="00856F12" w:rsidRDefault="00E3089A" w:rsidP="00CE20D5">
            <w:pPr>
              <w:spacing w:after="0"/>
              <w:rPr>
                <w:rFonts w:eastAsiaTheme="minorEastAsia"/>
              </w:rPr>
            </w:pPr>
            <w:r>
              <w:rPr>
                <w:rFonts w:eastAsiaTheme="minorEastAsia"/>
              </w:rPr>
              <w:t xml:space="preserve">Nordic </w:t>
            </w:r>
          </w:p>
        </w:tc>
        <w:tc>
          <w:tcPr>
            <w:tcW w:w="8076" w:type="dxa"/>
          </w:tcPr>
          <w:p w14:paraId="6CC54CEB" w14:textId="2C00E696" w:rsidR="008042E6" w:rsidRDefault="008042E6" w:rsidP="00E3089A">
            <w:pPr>
              <w:spacing w:after="0"/>
              <w:rPr>
                <w:rFonts w:eastAsiaTheme="minorEastAsia"/>
                <w:b/>
                <w:bCs/>
                <w:highlight w:val="yellow"/>
              </w:rPr>
            </w:pPr>
          </w:p>
          <w:p w14:paraId="6D7ED593" w14:textId="6824BE84" w:rsidR="00E3089A" w:rsidRPr="00F003BE" w:rsidRDefault="00E3089A" w:rsidP="00E3089A">
            <w:pPr>
              <w:spacing w:after="0"/>
              <w:rPr>
                <w:rFonts w:eastAsiaTheme="minorEastAsia"/>
                <w:b/>
                <w:bCs/>
              </w:rPr>
            </w:pPr>
            <w:r w:rsidRPr="00F003BE">
              <w:rPr>
                <w:rFonts w:eastAsiaTheme="minorEastAsia"/>
                <w:b/>
                <w:bCs/>
                <w:highlight w:val="yellow"/>
              </w:rPr>
              <w:t>Proposal 3-1:</w:t>
            </w:r>
            <w:r>
              <w:rPr>
                <w:rFonts w:eastAsiaTheme="minorEastAsia"/>
                <w:b/>
                <w:bCs/>
              </w:rPr>
              <w:t xml:space="preserve"> </w:t>
            </w:r>
          </w:p>
          <w:p w14:paraId="0326885E" w14:textId="77777777" w:rsidR="008042E6" w:rsidRDefault="00E3089A" w:rsidP="00E3089A">
            <w:pPr>
              <w:spacing w:after="0"/>
              <w:rPr>
                <w:color w:val="FF0000"/>
              </w:rPr>
            </w:pPr>
            <w:r>
              <w:t xml:space="preserve">Do not support additional codepoints </w:t>
            </w:r>
            <w:r w:rsidR="008042E6" w:rsidRPr="008042E6">
              <w:rPr>
                <w:color w:val="FF0000"/>
              </w:rPr>
              <w:t>indicating wake-up.</w:t>
            </w:r>
          </w:p>
          <w:p w14:paraId="53BFFD62" w14:textId="77777777" w:rsidR="008042E6" w:rsidRDefault="008042E6" w:rsidP="00E3089A">
            <w:pPr>
              <w:spacing w:after="0"/>
              <w:rPr>
                <w:color w:val="FF0000"/>
              </w:rPr>
            </w:pPr>
          </w:p>
          <w:p w14:paraId="4BECF6E1" w14:textId="77777777" w:rsidR="008042E6" w:rsidRDefault="008042E6" w:rsidP="00E3089A">
            <w:pPr>
              <w:spacing w:after="0"/>
              <w:rPr>
                <w:color w:val="FF0000"/>
              </w:rPr>
            </w:pPr>
          </w:p>
          <w:p w14:paraId="7DBD4CBE" w14:textId="28F390EE" w:rsidR="008042E6" w:rsidRPr="008042E6" w:rsidRDefault="008042E6" w:rsidP="00E3089A">
            <w:pPr>
              <w:spacing w:after="0"/>
            </w:pPr>
            <w:r w:rsidRPr="008042E6">
              <w:t xml:space="preserve">We </w:t>
            </w:r>
            <w:r>
              <w:t xml:space="preserve">would like to still consider </w:t>
            </w:r>
            <w:r w:rsidRPr="008042E6">
              <w:rPr>
                <w:b/>
                <w:bCs/>
              </w:rPr>
              <w:t>monitoring skipping codepoint</w:t>
            </w:r>
            <w:r>
              <w:t>, if Option-A is to be selected and number M of monitoring occasion per beam becomes high.</w:t>
            </w:r>
          </w:p>
          <w:p w14:paraId="1EE07E84" w14:textId="5CC7F2DF" w:rsidR="00856F12" w:rsidRDefault="008042E6" w:rsidP="00E3089A">
            <w:pPr>
              <w:spacing w:after="0"/>
              <w:rPr>
                <w:rFonts w:eastAsiaTheme="minorEastAsia"/>
              </w:rPr>
            </w:pPr>
            <w:r>
              <w:t xml:space="preserve"> </w:t>
            </w:r>
            <w:r w:rsidR="00E3089A">
              <w:t xml:space="preserve"> </w:t>
            </w:r>
          </w:p>
        </w:tc>
      </w:tr>
      <w:tr w:rsidR="00B27699" w14:paraId="40F38C04" w14:textId="77777777" w:rsidTr="00881B37">
        <w:tc>
          <w:tcPr>
            <w:tcW w:w="1274" w:type="dxa"/>
            <w:tcBorders>
              <w:bottom w:val="single" w:sz="4" w:space="0" w:color="auto"/>
            </w:tcBorders>
          </w:tcPr>
          <w:p w14:paraId="34E695DE" w14:textId="3A5FFC3D" w:rsidR="00B27699" w:rsidRDefault="00B27699" w:rsidP="00CE20D5">
            <w:pPr>
              <w:spacing w:after="0"/>
              <w:rPr>
                <w:rFonts w:eastAsiaTheme="minorEastAsia"/>
              </w:rPr>
            </w:pPr>
            <w:r>
              <w:rPr>
                <w:rFonts w:eastAsiaTheme="minorEastAsia" w:hint="eastAsia"/>
              </w:rPr>
              <w:t>O</w:t>
            </w:r>
            <w:r>
              <w:rPr>
                <w:rFonts w:eastAsiaTheme="minorEastAsia"/>
              </w:rPr>
              <w:t>PPO</w:t>
            </w:r>
          </w:p>
        </w:tc>
        <w:tc>
          <w:tcPr>
            <w:tcW w:w="8076" w:type="dxa"/>
            <w:tcBorders>
              <w:bottom w:val="single" w:sz="4" w:space="0" w:color="auto"/>
            </w:tcBorders>
          </w:tcPr>
          <w:p w14:paraId="0D102F4E" w14:textId="6CB3CD55" w:rsidR="00B27699" w:rsidRDefault="00B27699" w:rsidP="00E3089A">
            <w:pPr>
              <w:spacing w:after="0"/>
              <w:rPr>
                <w:rFonts w:eastAsiaTheme="minorEastAsia"/>
                <w:b/>
                <w:bCs/>
                <w:highlight w:val="yellow"/>
              </w:rPr>
            </w:pPr>
            <w:r w:rsidRPr="00881B37">
              <w:rPr>
                <w:rFonts w:eastAsiaTheme="minorEastAsia" w:hint="eastAsia"/>
                <w:b/>
                <w:bCs/>
              </w:rPr>
              <w:t>O</w:t>
            </w:r>
            <w:r w:rsidRPr="00881B37">
              <w:rPr>
                <w:rFonts w:eastAsiaTheme="minorEastAsia"/>
                <w:b/>
                <w:bCs/>
              </w:rPr>
              <w:t>K</w:t>
            </w:r>
          </w:p>
        </w:tc>
      </w:tr>
      <w:tr w:rsidR="006130A1" w14:paraId="2309957D" w14:textId="77777777" w:rsidTr="005067F2">
        <w:tc>
          <w:tcPr>
            <w:tcW w:w="1274" w:type="dxa"/>
          </w:tcPr>
          <w:p w14:paraId="67BEC231"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1C2CB349" w14:textId="77777777" w:rsidR="006130A1" w:rsidRDefault="006130A1" w:rsidP="005067F2">
            <w:pPr>
              <w:spacing w:after="0"/>
              <w:rPr>
                <w:rFonts w:eastAsiaTheme="minorEastAsia"/>
              </w:rPr>
            </w:pPr>
            <w:r>
              <w:rPr>
                <w:rFonts w:eastAsiaTheme="minorEastAsia"/>
              </w:rPr>
              <w:t>No need.</w:t>
            </w:r>
          </w:p>
          <w:p w14:paraId="79E6B70E" w14:textId="77777777" w:rsidR="006130A1" w:rsidRDefault="006130A1" w:rsidP="005067F2">
            <w:pPr>
              <w:spacing w:after="0"/>
              <w:rPr>
                <w:rFonts w:eastAsiaTheme="minorEastAsia"/>
                <w:b/>
                <w:bCs/>
                <w:highlight w:val="yellow"/>
              </w:rPr>
            </w:pPr>
            <w:r>
              <w:rPr>
                <w:rFonts w:eastAsiaTheme="minorEastAsia"/>
              </w:rPr>
              <w:t>More codepoints require UE to monitor more, which is not beneficial for UE power saving.</w:t>
            </w:r>
          </w:p>
        </w:tc>
      </w:tr>
      <w:tr w:rsidR="00881B37" w14:paraId="012A23AF" w14:textId="77777777" w:rsidTr="00881B37">
        <w:tc>
          <w:tcPr>
            <w:tcW w:w="1274" w:type="dxa"/>
            <w:shd w:val="clear" w:color="auto" w:fill="BDD6EE" w:themeFill="accent5" w:themeFillTint="66"/>
          </w:tcPr>
          <w:p w14:paraId="48F48096" w14:textId="70F3E409" w:rsidR="00881B37" w:rsidRDefault="00881B37" w:rsidP="00CE20D5">
            <w:pPr>
              <w:spacing w:after="0"/>
              <w:rPr>
                <w:rFonts w:eastAsiaTheme="minorEastAsia" w:hint="eastAsia"/>
              </w:rPr>
            </w:pPr>
            <w:r>
              <w:rPr>
                <w:rFonts w:eastAsiaTheme="minorEastAsia"/>
              </w:rPr>
              <w:t>Moderator</w:t>
            </w:r>
          </w:p>
        </w:tc>
        <w:tc>
          <w:tcPr>
            <w:tcW w:w="8076" w:type="dxa"/>
            <w:shd w:val="clear" w:color="auto" w:fill="BDD6EE" w:themeFill="accent5" w:themeFillTint="66"/>
          </w:tcPr>
          <w:p w14:paraId="7C710472" w14:textId="235A0080" w:rsidR="00881B37" w:rsidRPr="00881B37" w:rsidRDefault="00881B37" w:rsidP="00E3089A">
            <w:pPr>
              <w:spacing w:after="0"/>
              <w:rPr>
                <w:rFonts w:eastAsiaTheme="minorEastAsia"/>
              </w:rPr>
            </w:pPr>
            <w:r w:rsidRPr="00881B37">
              <w:rPr>
                <w:rFonts w:eastAsiaTheme="minorEastAsia"/>
              </w:rPr>
              <w:t>Please consider the following update from Nordic</w:t>
            </w:r>
            <w:r>
              <w:rPr>
                <w:rFonts w:eastAsiaTheme="minorEastAsia"/>
              </w:rPr>
              <w:t>:</w:t>
            </w:r>
          </w:p>
          <w:p w14:paraId="4F89AD8C" w14:textId="66CEB747" w:rsidR="00881B37" w:rsidRPr="00F003BE" w:rsidRDefault="00881B37" w:rsidP="00881B37">
            <w:pPr>
              <w:spacing w:after="0"/>
              <w:rPr>
                <w:rFonts w:eastAsiaTheme="minorEastAsia"/>
                <w:b/>
                <w:bCs/>
              </w:rPr>
            </w:pPr>
            <w:r w:rsidRPr="00F003BE">
              <w:rPr>
                <w:rFonts w:eastAsiaTheme="minorEastAsia"/>
                <w:b/>
                <w:bCs/>
                <w:highlight w:val="yellow"/>
              </w:rPr>
              <w:t>Proposal 3-</w:t>
            </w:r>
            <w:r>
              <w:rPr>
                <w:rFonts w:eastAsiaTheme="minorEastAsia"/>
                <w:b/>
                <w:bCs/>
                <w:highlight w:val="yellow"/>
              </w:rPr>
              <w:t>1r1</w:t>
            </w:r>
            <w:r w:rsidRPr="00F003BE">
              <w:rPr>
                <w:rFonts w:eastAsiaTheme="minorEastAsia"/>
                <w:b/>
                <w:bCs/>
                <w:highlight w:val="yellow"/>
              </w:rPr>
              <w:t>:</w:t>
            </w:r>
            <w:r>
              <w:rPr>
                <w:rFonts w:eastAsiaTheme="minorEastAsia"/>
                <w:b/>
                <w:bCs/>
              </w:rPr>
              <w:t xml:space="preserve"> </w:t>
            </w:r>
          </w:p>
          <w:p w14:paraId="66F5DCF2" w14:textId="4ED202F2" w:rsidR="00881B37" w:rsidRPr="00881B37" w:rsidRDefault="00881B37" w:rsidP="00881B37">
            <w:pPr>
              <w:spacing w:after="0"/>
              <w:rPr>
                <w:rFonts w:hint="eastAsia"/>
                <w:color w:val="FF0000"/>
              </w:rPr>
            </w:pPr>
            <w:r>
              <w:t xml:space="preserve">Do not support additional codepoints </w:t>
            </w:r>
            <w:r w:rsidRPr="008042E6">
              <w:rPr>
                <w:color w:val="FF0000"/>
              </w:rPr>
              <w:t>indicating wake-up.</w:t>
            </w:r>
          </w:p>
        </w:tc>
      </w:tr>
      <w:tr w:rsidR="00881B37" w14:paraId="794CC05B" w14:textId="77777777">
        <w:tc>
          <w:tcPr>
            <w:tcW w:w="1274" w:type="dxa"/>
          </w:tcPr>
          <w:p w14:paraId="7D09CEB2" w14:textId="77777777" w:rsidR="00881B37" w:rsidRDefault="00881B37" w:rsidP="00CE20D5">
            <w:pPr>
              <w:spacing w:after="0"/>
              <w:rPr>
                <w:rFonts w:eastAsiaTheme="minorEastAsia"/>
              </w:rPr>
            </w:pPr>
          </w:p>
        </w:tc>
        <w:tc>
          <w:tcPr>
            <w:tcW w:w="8076" w:type="dxa"/>
          </w:tcPr>
          <w:p w14:paraId="7C4B8C27" w14:textId="77777777" w:rsidR="00881B37" w:rsidRPr="00881B37" w:rsidRDefault="00881B37" w:rsidP="00E3089A">
            <w:pPr>
              <w:spacing w:after="0"/>
              <w:rPr>
                <w:rFonts w:eastAsiaTheme="minorEastAsia"/>
              </w:rPr>
            </w:pPr>
          </w:p>
        </w:tc>
      </w:tr>
    </w:tbl>
    <w:p w14:paraId="0C08275A" w14:textId="77777777" w:rsidR="00F75C4F" w:rsidRDefault="00F75C4F">
      <w:pPr>
        <w:pStyle w:val="BodyText"/>
      </w:pPr>
    </w:p>
    <w:p w14:paraId="2FDA6031" w14:textId="77777777" w:rsidR="00F75C4F" w:rsidRDefault="002E33EF">
      <w:pPr>
        <w:pStyle w:val="Heading2"/>
        <w:rPr>
          <w:lang w:val="en-GB"/>
        </w:rPr>
      </w:pPr>
      <w:r>
        <w:rPr>
          <w:lang w:val="en-GB"/>
        </w:rPr>
        <w:t>RRM measurement</w:t>
      </w:r>
    </w:p>
    <w:p w14:paraId="67A90FFD" w14:textId="77777777" w:rsidR="00F75C4F" w:rsidRDefault="002E33EF">
      <w:pPr>
        <w:spacing w:after="0"/>
        <w:rPr>
          <w:szCs w:val="20"/>
        </w:rPr>
      </w:pPr>
      <w:r>
        <w:rPr>
          <w:szCs w:val="20"/>
        </w:rPr>
        <w:t>This is a summary of companies’ views on the RRM measurement related issues:</w:t>
      </w:r>
    </w:p>
    <w:tbl>
      <w:tblPr>
        <w:tblStyle w:val="TableGrid"/>
        <w:tblW w:w="0" w:type="auto"/>
        <w:tblLook w:val="04A0" w:firstRow="1" w:lastRow="0" w:firstColumn="1" w:lastColumn="0" w:noHBand="0" w:noVBand="1"/>
      </w:tblPr>
      <w:tblGrid>
        <w:gridCol w:w="2245"/>
        <w:gridCol w:w="7105"/>
      </w:tblGrid>
      <w:tr w:rsidR="00F75C4F" w14:paraId="4CA351A5" w14:textId="77777777">
        <w:tc>
          <w:tcPr>
            <w:tcW w:w="2245" w:type="dxa"/>
          </w:tcPr>
          <w:p w14:paraId="5BD75518" w14:textId="77777777" w:rsidR="00F75C4F" w:rsidRDefault="002E33EF">
            <w:pPr>
              <w:pStyle w:val="BodyText"/>
              <w:spacing w:after="0"/>
            </w:pPr>
            <w:r>
              <w:t>[1] Huawei/</w:t>
            </w:r>
            <w:proofErr w:type="spellStart"/>
            <w:r>
              <w:t>HiSi</w:t>
            </w:r>
            <w:proofErr w:type="spellEnd"/>
          </w:p>
        </w:tc>
        <w:tc>
          <w:tcPr>
            <w:tcW w:w="7105" w:type="dxa"/>
          </w:tcPr>
          <w:p w14:paraId="6EE8610B" w14:textId="77777777" w:rsidR="00F75C4F" w:rsidRDefault="002E33EF">
            <w:pPr>
              <w:pStyle w:val="BodyText"/>
              <w:spacing w:after="0"/>
            </w:pPr>
            <w:r>
              <w:t>Proposal 11:</w:t>
            </w:r>
            <w:r>
              <w:tab/>
              <w:t>Confirm the working assumption for the entry/exit conditions for LP-WUS monitoring in IDLE/inactive mode</w:t>
            </w:r>
          </w:p>
          <w:p w14:paraId="63DFCF57" w14:textId="77777777" w:rsidR="00F75C4F" w:rsidRDefault="002E33EF">
            <w:pPr>
              <w:pStyle w:val="BodyText"/>
              <w:spacing w:after="0"/>
            </w:pPr>
            <w:r>
              <w:t>-</w:t>
            </w:r>
            <w:r>
              <w:tab/>
              <w:t>The detailed metrics to be used for serving cell measurement can be left to RAN2/RAN4 discussion.</w:t>
            </w:r>
          </w:p>
          <w:p w14:paraId="1C222F9F" w14:textId="77777777" w:rsidR="00F75C4F" w:rsidRDefault="002E33EF">
            <w:pPr>
              <w:pStyle w:val="BodyText"/>
              <w:spacing w:after="0"/>
            </w:pPr>
            <w:r>
              <w:t>Proposal 13:</w:t>
            </w:r>
            <w:r>
              <w:tab/>
              <w:t>Confirm the working assumption that from RAN1 perspective for the RRM measurement metrics based on SSS for OFDM-based LP-WUR, use the same definition of SS-RSRP and SS-RSRQ for LP-SSS-RSRP and LP-SSS-RSRQ, respectively.</w:t>
            </w:r>
          </w:p>
          <w:p w14:paraId="6689B9A1" w14:textId="77777777" w:rsidR="00F75C4F" w:rsidRDefault="002E33EF">
            <w:pPr>
              <w:pStyle w:val="BodyText"/>
              <w:spacing w:after="0"/>
            </w:pPr>
            <w:r>
              <w:t>Proposal 14:</w:t>
            </w:r>
            <w:r>
              <w:tab/>
              <w:t>The RRM metrics for OOK-based receiver, including LP-RSRP and LP-RSRQ can be also applied to OFDM-based receiver.</w:t>
            </w:r>
          </w:p>
        </w:tc>
      </w:tr>
      <w:tr w:rsidR="00F75C4F" w14:paraId="66F95A13" w14:textId="77777777">
        <w:tc>
          <w:tcPr>
            <w:tcW w:w="2245" w:type="dxa"/>
          </w:tcPr>
          <w:p w14:paraId="307FFFF5" w14:textId="77777777" w:rsidR="00F75C4F" w:rsidRDefault="002E33EF">
            <w:pPr>
              <w:pStyle w:val="BodyText"/>
              <w:spacing w:after="0"/>
            </w:pPr>
            <w:r>
              <w:t>[2] Nokia</w:t>
            </w:r>
          </w:p>
        </w:tc>
        <w:tc>
          <w:tcPr>
            <w:tcW w:w="7105" w:type="dxa"/>
          </w:tcPr>
          <w:p w14:paraId="398B2BC0" w14:textId="77777777" w:rsidR="00F75C4F" w:rsidRDefault="002E33EF">
            <w:pPr>
              <w:pStyle w:val="BodyText"/>
              <w:spacing w:after="0"/>
            </w:pPr>
            <w:r>
              <w:t>Proposal: Once LP-SS sequence design has been finalized, verify if the LP-RSRP and LP-RSRQ metric definitions need to be revisited.</w:t>
            </w:r>
          </w:p>
          <w:p w14:paraId="2B1A451C" w14:textId="77777777" w:rsidR="00F75C4F" w:rsidRDefault="002E33EF">
            <w:pPr>
              <w:pStyle w:val="BodyText"/>
              <w:spacing w:after="0"/>
            </w:pPr>
            <w:r>
              <w:t>Proposal: LP-RSRP and LP-RSRQ measurements should be associated to a particular beam</w:t>
            </w:r>
          </w:p>
          <w:p w14:paraId="29DA0D47" w14:textId="77777777" w:rsidR="00F75C4F" w:rsidRDefault="002E33EF">
            <w:pPr>
              <w:pStyle w:val="BodyText"/>
              <w:spacing w:after="0"/>
            </w:pPr>
            <w:r>
              <w:t xml:space="preserve">Proposal: For LP-RSRP and LP-RSRQ measurements, it should be possible to network to configure a sub-set of </w:t>
            </w:r>
            <w:proofErr w:type="gramStart"/>
            <w:r>
              <w:t>LP</w:t>
            </w:r>
            <w:proofErr w:type="gramEnd"/>
            <w:r>
              <w:t>-SS’s from which LP-RSRP and LP-RSRQ can be measured.</w:t>
            </w:r>
          </w:p>
          <w:p w14:paraId="2D3C28EC" w14:textId="77777777" w:rsidR="00F75C4F" w:rsidRDefault="002E33EF">
            <w:pPr>
              <w:pStyle w:val="BodyText"/>
              <w:spacing w:after="0"/>
            </w:pPr>
            <w:r>
              <w:t>Proposal: For controlling LP-WUS monitoring in SSB level, consider some flexible methods that would enable UEs in very good conditions to monitor LP-WUS even in cell edge area, and allowing more relaxed conditions for cell centre operation.</w:t>
            </w:r>
          </w:p>
          <w:p w14:paraId="77FAAE30" w14:textId="77777777" w:rsidR="00F75C4F" w:rsidRDefault="002E33EF">
            <w:pPr>
              <w:pStyle w:val="BodyText"/>
              <w:spacing w:after="0"/>
            </w:pPr>
            <w:r>
              <w:t>Proposal: For LR that is capable of receiving PSS/SSS, RAN1 confirms the working assumption of re-using the measurement quantity definition but separates the definitions of measurement quantities for LR measurements based on SSB (from the MR measurement quantities) for configuration clarity.</w:t>
            </w:r>
          </w:p>
        </w:tc>
      </w:tr>
      <w:tr w:rsidR="00F75C4F" w14:paraId="5ED0FDD7" w14:textId="77777777">
        <w:tc>
          <w:tcPr>
            <w:tcW w:w="2245" w:type="dxa"/>
          </w:tcPr>
          <w:p w14:paraId="070187D0" w14:textId="77777777" w:rsidR="00F75C4F" w:rsidRDefault="002E33EF">
            <w:pPr>
              <w:pStyle w:val="BodyText"/>
              <w:spacing w:after="0"/>
            </w:pPr>
            <w:r>
              <w:t xml:space="preserve">[3] </w:t>
            </w:r>
            <w:proofErr w:type="spellStart"/>
            <w:r>
              <w:t>InterDigital</w:t>
            </w:r>
            <w:proofErr w:type="spellEnd"/>
          </w:p>
        </w:tc>
        <w:tc>
          <w:tcPr>
            <w:tcW w:w="7105" w:type="dxa"/>
          </w:tcPr>
          <w:p w14:paraId="60C3E22B" w14:textId="77777777" w:rsidR="00F75C4F" w:rsidRDefault="002E33EF">
            <w:pPr>
              <w:pStyle w:val="BodyText"/>
              <w:spacing w:after="0"/>
            </w:pPr>
            <w:r>
              <w:t xml:space="preserve">Proposal 13: For the entry condition, define procedures efficiently triggering LR based measurement for identifying whether LR-based thresholds are satisfied. </w:t>
            </w:r>
          </w:p>
          <w:p w14:paraId="55C880E2" w14:textId="77777777" w:rsidR="00F75C4F" w:rsidRDefault="002E33EF">
            <w:pPr>
              <w:pStyle w:val="BodyText"/>
              <w:spacing w:after="0"/>
            </w:pPr>
            <w:r>
              <w:t xml:space="preserve">Proposal 14: For the exit condition, the other conditions such as timer are supported to ensure proper UE </w:t>
            </w:r>
            <w:proofErr w:type="spellStart"/>
            <w:r>
              <w:t>behavior</w:t>
            </w:r>
            <w:proofErr w:type="spellEnd"/>
            <w:r>
              <w:t xml:space="preserve">. </w:t>
            </w:r>
          </w:p>
          <w:p w14:paraId="08054236" w14:textId="77777777" w:rsidR="00F75C4F" w:rsidRDefault="002E33EF">
            <w:pPr>
              <w:pStyle w:val="BodyText"/>
              <w:spacing w:after="0"/>
            </w:pPr>
            <w:r>
              <w:t>Proposal 15: SS-RSRP and SS-RSRQ are reused for OFDM based LR.</w:t>
            </w:r>
          </w:p>
          <w:p w14:paraId="4CC9B881" w14:textId="77777777" w:rsidR="00F75C4F" w:rsidRDefault="002E33EF">
            <w:pPr>
              <w:pStyle w:val="BodyText"/>
              <w:spacing w:after="0"/>
            </w:pPr>
            <w:r>
              <w:t>•</w:t>
            </w:r>
            <w:r>
              <w:tab/>
              <w:t>LP-SSS-RSRP and LP-SSS-RSRQ are not defined in the specifications.</w:t>
            </w:r>
          </w:p>
          <w:p w14:paraId="71B8111D" w14:textId="77777777" w:rsidR="00F75C4F" w:rsidRDefault="002E33EF">
            <w:pPr>
              <w:pStyle w:val="BodyText"/>
              <w:spacing w:after="0"/>
            </w:pPr>
            <w:r>
              <w:t>Proposal 16: LP-SS based RRM measurement is supported for OFDM based LR.</w:t>
            </w:r>
          </w:p>
          <w:p w14:paraId="3D758716" w14:textId="77777777" w:rsidR="00F75C4F" w:rsidRDefault="002E33EF">
            <w:pPr>
              <w:pStyle w:val="BodyText"/>
              <w:spacing w:after="0"/>
            </w:pPr>
            <w:r>
              <w:t>Proposal 17: Introduce definitions of LP-RSRP and LP-RSRQ for OFDM based LR to support LP-SS based RRM measurement.</w:t>
            </w:r>
          </w:p>
          <w:p w14:paraId="60CC3314" w14:textId="77777777" w:rsidR="00F75C4F" w:rsidRDefault="002E33EF">
            <w:pPr>
              <w:pStyle w:val="BodyText"/>
              <w:spacing w:after="0"/>
            </w:pPr>
            <w:r>
              <w:t>Proposal 18: Introduce the following definitions of LP-RSRP and LP-RSRQ for OFDM based LR.</w:t>
            </w:r>
          </w:p>
          <w:p w14:paraId="14D0692D" w14:textId="77777777" w:rsidR="00F75C4F" w:rsidRDefault="002E33EF">
            <w:pPr>
              <w:pStyle w:val="BodyText"/>
              <w:spacing w:after="0"/>
            </w:pPr>
            <w:r>
              <w:t>•</w:t>
            </w:r>
            <w:r>
              <w:tab/>
              <w:t>LP-RSRP is defined as the linear average over the power contributions (in [W]) of the resource elements that carry LP-SSs.</w:t>
            </w:r>
          </w:p>
          <w:p w14:paraId="1A5F8DD6" w14:textId="77777777" w:rsidR="00F75C4F" w:rsidRDefault="002E33EF">
            <w:pPr>
              <w:pStyle w:val="BodyText"/>
              <w:spacing w:after="0"/>
            </w:pPr>
            <w:r>
              <w:lastRenderedPageBreak/>
              <w:t>•</w:t>
            </w:r>
            <w:r>
              <w:tab/>
              <w:t>LP-RSRQ is defined as the ratio of N×LP-RSRP / LP-RSSI, where N is the number of resource blocks in the LP-RSSI measurement bandwidth.</w:t>
            </w:r>
          </w:p>
        </w:tc>
      </w:tr>
      <w:tr w:rsidR="00F75C4F" w14:paraId="7DBFA482" w14:textId="77777777">
        <w:tc>
          <w:tcPr>
            <w:tcW w:w="2245" w:type="dxa"/>
          </w:tcPr>
          <w:p w14:paraId="12A71CAA" w14:textId="77777777" w:rsidR="00F75C4F" w:rsidRDefault="002E33EF">
            <w:pPr>
              <w:pStyle w:val="BodyText"/>
              <w:spacing w:after="0"/>
            </w:pPr>
            <w:r>
              <w:lastRenderedPageBreak/>
              <w:t>[6] Panasonic</w:t>
            </w:r>
          </w:p>
        </w:tc>
        <w:tc>
          <w:tcPr>
            <w:tcW w:w="7105" w:type="dxa"/>
          </w:tcPr>
          <w:p w14:paraId="30036D64" w14:textId="77777777" w:rsidR="00F75C4F" w:rsidRDefault="002E33EF">
            <w:pPr>
              <w:pStyle w:val="BodyText"/>
              <w:spacing w:after="0"/>
            </w:pPr>
            <w:r>
              <w:t>Proposal 4: UE starts LP-WUS monitoring, if one or more following conditions are met, depending on the configuration,</w:t>
            </w:r>
          </w:p>
          <w:p w14:paraId="0E8861AF" w14:textId="77777777" w:rsidR="00F75C4F" w:rsidRDefault="002E33EF">
            <w:pPr>
              <w:pStyle w:val="BodyText"/>
              <w:spacing w:after="0"/>
            </w:pPr>
            <w:r>
              <w:t>-</w:t>
            </w:r>
            <w:r>
              <w:tab/>
              <w:t>the serving cell RSRP measurement performed by the MR is above an entry threshold</w:t>
            </w:r>
          </w:p>
          <w:p w14:paraId="21182D93" w14:textId="77777777" w:rsidR="00F75C4F" w:rsidRDefault="002E33EF">
            <w:pPr>
              <w:pStyle w:val="BodyText"/>
              <w:spacing w:after="0"/>
            </w:pPr>
            <w:r>
              <w:t>-</w:t>
            </w:r>
            <w:r>
              <w:tab/>
              <w:t>the serving cell RSRP measurement gap between MR and LR based measurement is below a threshold</w:t>
            </w:r>
          </w:p>
          <w:p w14:paraId="37992051" w14:textId="77777777" w:rsidR="00F75C4F" w:rsidRDefault="002E33EF">
            <w:pPr>
              <w:pStyle w:val="BodyText"/>
              <w:spacing w:after="0"/>
            </w:pPr>
            <w:r>
              <w:t>-</w:t>
            </w:r>
            <w:r>
              <w:tab/>
              <w:t>the serving cell RSRP measurement performed by the LR is above an entry threshold</w:t>
            </w:r>
          </w:p>
          <w:p w14:paraId="08799AF2" w14:textId="77777777" w:rsidR="00F75C4F" w:rsidRDefault="002E33EF">
            <w:pPr>
              <w:pStyle w:val="BodyText"/>
              <w:spacing w:after="0"/>
            </w:pPr>
            <w:r>
              <w:t>-</w:t>
            </w:r>
            <w:r>
              <w:tab/>
              <w:t>the serving cell RSRQ measurement performed by the LR is above an entry threshold</w:t>
            </w:r>
          </w:p>
          <w:p w14:paraId="3C39EF62" w14:textId="77777777" w:rsidR="00F75C4F" w:rsidRDefault="002E33EF">
            <w:pPr>
              <w:pStyle w:val="BodyText"/>
              <w:spacing w:after="0"/>
            </w:pPr>
            <w:r>
              <w:t>UE falls back to legacy PO monitoring and may stop LP-WUS monitoring, if one or more following conditions are met, depending on the configuration,</w:t>
            </w:r>
          </w:p>
          <w:p w14:paraId="15A168A8" w14:textId="77777777" w:rsidR="00F75C4F" w:rsidRDefault="002E33EF">
            <w:pPr>
              <w:pStyle w:val="BodyText"/>
              <w:spacing w:after="0"/>
            </w:pPr>
            <w:r>
              <w:t>-</w:t>
            </w:r>
            <w:r>
              <w:tab/>
              <w:t>the serving cell RSRP measurement performed by the LR is below an exit threshold</w:t>
            </w:r>
          </w:p>
          <w:p w14:paraId="6C38B7A4" w14:textId="77777777" w:rsidR="00F75C4F" w:rsidRDefault="002E33EF">
            <w:pPr>
              <w:pStyle w:val="BodyText"/>
              <w:spacing w:after="0"/>
            </w:pPr>
            <w:r>
              <w:t>-</w:t>
            </w:r>
            <w:r>
              <w:tab/>
              <w:t>the serving cell RSRP measurement performed by the MR is below an exit threshold, assuming relaxed MR-based measurement</w:t>
            </w:r>
          </w:p>
          <w:p w14:paraId="56E9FAC6" w14:textId="77777777" w:rsidR="00F75C4F" w:rsidRDefault="002E33EF">
            <w:pPr>
              <w:pStyle w:val="BodyText"/>
              <w:spacing w:after="0"/>
            </w:pPr>
            <w:r>
              <w:t>-</w:t>
            </w:r>
            <w:r>
              <w:tab/>
              <w:t>the serving cell RSRP measurement gap between MR and LR based measurement is above a threshold, assuming relaxed MR-based measurement</w:t>
            </w:r>
          </w:p>
          <w:p w14:paraId="694662DB" w14:textId="77777777" w:rsidR="00F75C4F" w:rsidRDefault="002E33EF">
            <w:pPr>
              <w:pStyle w:val="BodyText"/>
              <w:spacing w:after="0"/>
            </w:pPr>
            <w:r>
              <w:t>-</w:t>
            </w:r>
            <w:r>
              <w:tab/>
              <w:t>the serving cell RSRQ measurement performed by the LR is below an exit threshold</w:t>
            </w:r>
          </w:p>
          <w:p w14:paraId="4C4B5F19" w14:textId="77777777" w:rsidR="00F75C4F" w:rsidRDefault="002E33EF">
            <w:pPr>
              <w:pStyle w:val="BodyText"/>
              <w:spacing w:after="0"/>
            </w:pPr>
            <w:r>
              <w:t>Proposal 5: LR performs serving cell measurement, if one or more following conditions are met, depending on the configuration,</w:t>
            </w:r>
          </w:p>
          <w:p w14:paraId="028C1F5F" w14:textId="77777777" w:rsidR="00F75C4F" w:rsidRDefault="002E33EF">
            <w:pPr>
              <w:pStyle w:val="BodyText"/>
              <w:spacing w:after="0"/>
            </w:pPr>
            <w:r>
              <w:t>-</w:t>
            </w:r>
            <w:r>
              <w:tab/>
              <w:t>the serving cell RSRP measurement performed by the MR is above a threshold</w:t>
            </w:r>
          </w:p>
          <w:p w14:paraId="549C3875" w14:textId="77777777" w:rsidR="00F75C4F" w:rsidRDefault="002E33EF">
            <w:pPr>
              <w:pStyle w:val="BodyText"/>
              <w:spacing w:after="0"/>
            </w:pPr>
            <w:r>
              <w:t>-</w:t>
            </w:r>
            <w:r>
              <w:tab/>
              <w:t>the serving cell RSRP measurement gap between MR and LR based measurement is below a threshold</w:t>
            </w:r>
          </w:p>
          <w:p w14:paraId="082EBC26" w14:textId="77777777" w:rsidR="00F75C4F" w:rsidRDefault="002E33EF">
            <w:pPr>
              <w:pStyle w:val="BodyText"/>
              <w:spacing w:after="0"/>
            </w:pPr>
            <w:r>
              <w:t>-</w:t>
            </w:r>
            <w:r>
              <w:tab/>
              <w:t>the serving cell RSRP measurement performed by the LR is above a threshold</w:t>
            </w:r>
          </w:p>
          <w:p w14:paraId="03F4A78B" w14:textId="77777777" w:rsidR="00F75C4F" w:rsidRDefault="002E33EF">
            <w:pPr>
              <w:pStyle w:val="BodyText"/>
              <w:spacing w:after="0"/>
            </w:pPr>
            <w:r>
              <w:t>-</w:t>
            </w:r>
            <w:r>
              <w:tab/>
              <w:t>the serving cell RSRQ measurement performed by the LR is above an entry threshold</w:t>
            </w:r>
          </w:p>
          <w:p w14:paraId="5BCC39A4" w14:textId="77777777" w:rsidR="00F75C4F" w:rsidRDefault="002E33EF">
            <w:pPr>
              <w:pStyle w:val="BodyText"/>
              <w:spacing w:after="0"/>
            </w:pPr>
            <w: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44CC209E" w14:textId="77777777" w:rsidR="00F75C4F" w:rsidRDefault="002E33EF">
            <w:pPr>
              <w:pStyle w:val="BodyText"/>
              <w:spacing w:after="0"/>
            </w:pPr>
            <w:r>
              <w:t>o</w:t>
            </w:r>
            <w:r>
              <w:tab/>
              <w:t>Option 1: MR does not perform serving cell measurement</w:t>
            </w:r>
          </w:p>
          <w:p w14:paraId="660C37A5" w14:textId="77777777" w:rsidR="00F75C4F" w:rsidRDefault="002E33EF">
            <w:pPr>
              <w:pStyle w:val="BodyText"/>
              <w:spacing w:after="0"/>
            </w:pPr>
            <w:r>
              <w:t>o</w:t>
            </w:r>
            <w:r>
              <w:tab/>
              <w:t>Option 2: MR performs serving cell measurement with relaxation</w:t>
            </w:r>
          </w:p>
        </w:tc>
      </w:tr>
      <w:tr w:rsidR="00F75C4F" w14:paraId="6BA786A6" w14:textId="77777777">
        <w:tc>
          <w:tcPr>
            <w:tcW w:w="2245" w:type="dxa"/>
          </w:tcPr>
          <w:p w14:paraId="3C16FAD3" w14:textId="77777777" w:rsidR="00F75C4F" w:rsidRDefault="002E33EF">
            <w:pPr>
              <w:pStyle w:val="BodyText"/>
              <w:spacing w:after="0"/>
            </w:pPr>
            <w:r>
              <w:t>[7] ZTE</w:t>
            </w:r>
          </w:p>
        </w:tc>
        <w:tc>
          <w:tcPr>
            <w:tcW w:w="7105" w:type="dxa"/>
          </w:tcPr>
          <w:p w14:paraId="58A14432" w14:textId="77777777" w:rsidR="00F75C4F" w:rsidRDefault="002E33EF">
            <w:pPr>
              <w:pStyle w:val="BodyText"/>
              <w:spacing w:after="0"/>
            </w:pPr>
            <w:r>
              <w:t>Proposal 1: Consider another exit condition in the WA, UE monitors the legacy PO (and may monitor PEI) and may stop LP-WUS monitoring if</w:t>
            </w:r>
          </w:p>
          <w:p w14:paraId="3DC2204F" w14:textId="77777777" w:rsidR="00F75C4F" w:rsidRDefault="002E33EF">
            <w:pPr>
              <w:pStyle w:val="BodyText"/>
              <w:spacing w:after="0"/>
            </w:pPr>
            <w:r>
              <w:t>•</w:t>
            </w:r>
            <w:r>
              <w:tab/>
              <w:t>The UE has not received LP-WUS for a long time</w:t>
            </w:r>
          </w:p>
          <w:p w14:paraId="5B5E50FD" w14:textId="77777777" w:rsidR="00F75C4F" w:rsidRDefault="002E33EF">
            <w:pPr>
              <w:pStyle w:val="BodyText"/>
              <w:spacing w:after="0"/>
            </w:pPr>
            <w:r>
              <w:t xml:space="preserve">Proposal 2: </w:t>
            </w:r>
          </w:p>
          <w:p w14:paraId="4C55CF07" w14:textId="77777777" w:rsidR="00F75C4F" w:rsidRDefault="002E33EF">
            <w:pPr>
              <w:pStyle w:val="BodyText"/>
              <w:spacing w:after="0"/>
            </w:pPr>
            <w:r>
              <w:t>•</w:t>
            </w:r>
            <w:r>
              <w:tab/>
              <w:t xml:space="preserve">For OFDM WUR, </w:t>
            </w:r>
          </w:p>
          <w:p w14:paraId="12F42693" w14:textId="77777777" w:rsidR="00F75C4F" w:rsidRDefault="002E33EF">
            <w:pPr>
              <w:pStyle w:val="BodyText"/>
              <w:spacing w:after="0"/>
            </w:pPr>
            <w:r>
              <w:t>•</w:t>
            </w:r>
            <w:r>
              <w:tab/>
              <w:t>LP-SSS-RSRP is defined as the linear average over the power contributions (in [W]) of the resource elements that carry secondary synchronization signals.</w:t>
            </w:r>
          </w:p>
          <w:p w14:paraId="3B787F83" w14:textId="77777777" w:rsidR="00F75C4F" w:rsidRDefault="002E33EF">
            <w:pPr>
              <w:pStyle w:val="BodyText"/>
              <w:spacing w:after="0"/>
            </w:pPr>
            <w:r>
              <w:t>•</w:t>
            </w:r>
            <w:r>
              <w:tab/>
              <w:t>LP-SSS-RSRQ is defined as the ratio of N×SS-RSRP / NR carrier RSSI</w:t>
            </w:r>
          </w:p>
          <w:p w14:paraId="18C0A194" w14:textId="77777777" w:rsidR="00F75C4F" w:rsidRDefault="002E33EF">
            <w:pPr>
              <w:pStyle w:val="BodyText"/>
              <w:spacing w:after="0"/>
            </w:pPr>
            <w:r>
              <w:t>•</w:t>
            </w:r>
            <w:r>
              <w:tab/>
              <w:t>SMTC is not needed for OFDM WUR and OOK WUR for serving cell measurement</w:t>
            </w:r>
          </w:p>
          <w:p w14:paraId="31036E34" w14:textId="77777777" w:rsidR="00F75C4F" w:rsidRDefault="002E33EF">
            <w:pPr>
              <w:pStyle w:val="BodyText"/>
              <w:spacing w:after="0"/>
            </w:pPr>
            <w:r>
              <w:t>•</w:t>
            </w:r>
            <w:r>
              <w:tab/>
              <w:t>OFDM WUR and OOK WUR serving cell measurement can be applied at least for RRC_IDLE intra-frequency and RRC_INACTIVE intra-frequency</w:t>
            </w:r>
          </w:p>
        </w:tc>
      </w:tr>
      <w:tr w:rsidR="00F75C4F" w14:paraId="1C763B42" w14:textId="77777777">
        <w:tc>
          <w:tcPr>
            <w:tcW w:w="2245" w:type="dxa"/>
          </w:tcPr>
          <w:p w14:paraId="14E56C45" w14:textId="77777777" w:rsidR="00F75C4F" w:rsidRDefault="002E33EF">
            <w:pPr>
              <w:pStyle w:val="BodyText"/>
              <w:spacing w:after="0"/>
            </w:pPr>
            <w:r>
              <w:t>[8] Samsung</w:t>
            </w:r>
          </w:p>
        </w:tc>
        <w:tc>
          <w:tcPr>
            <w:tcW w:w="7105" w:type="dxa"/>
          </w:tcPr>
          <w:p w14:paraId="40773E27" w14:textId="77777777" w:rsidR="00F75C4F" w:rsidRDefault="002E33EF">
            <w:pPr>
              <w:pStyle w:val="BodyText"/>
              <w:spacing w:after="0"/>
            </w:pPr>
            <w:r>
              <w:t>Proposal 14: If the SDT procedure is ongoing in RRC_INACTIVE state, UE is not expected to monitor LP-WUS even though the entry condition is satisfied. Besides, UE should stop LP-WUS monitoring when UE expects to transmit RACH relevant signal/channel or SDT.</w:t>
            </w:r>
          </w:p>
          <w:p w14:paraId="399822A7" w14:textId="77777777" w:rsidR="00F75C4F" w:rsidRDefault="002E33EF">
            <w:pPr>
              <w:pStyle w:val="BodyText"/>
              <w:spacing w:after="0"/>
            </w:pPr>
            <w:r>
              <w:t>Proposal 15: A UE stops monitoring LP-WUS when the UE haven’t received LP-WUS for a configured time duration.</w:t>
            </w:r>
          </w:p>
        </w:tc>
      </w:tr>
      <w:tr w:rsidR="00F75C4F" w14:paraId="3453123E" w14:textId="77777777">
        <w:tc>
          <w:tcPr>
            <w:tcW w:w="2245" w:type="dxa"/>
          </w:tcPr>
          <w:p w14:paraId="7ECC1D9A" w14:textId="77777777" w:rsidR="00F75C4F" w:rsidRDefault="002E33EF">
            <w:pPr>
              <w:pStyle w:val="BodyText"/>
              <w:spacing w:after="0"/>
            </w:pPr>
            <w:r>
              <w:t>[11] vivo</w:t>
            </w:r>
          </w:p>
        </w:tc>
        <w:tc>
          <w:tcPr>
            <w:tcW w:w="7105" w:type="dxa"/>
          </w:tcPr>
          <w:p w14:paraId="779899D9" w14:textId="77777777" w:rsidR="00F75C4F" w:rsidRDefault="002E33EF">
            <w:pPr>
              <w:pStyle w:val="BodyText"/>
              <w:spacing w:after="0"/>
            </w:pPr>
            <w:r>
              <w:t>Proposal 11: The network configures the measurement time resource for LP-SSS-RSSI, which can be different from NR SMTC.</w:t>
            </w:r>
          </w:p>
        </w:tc>
      </w:tr>
      <w:tr w:rsidR="00F75C4F" w14:paraId="40D49ABB" w14:textId="77777777">
        <w:tc>
          <w:tcPr>
            <w:tcW w:w="2245" w:type="dxa"/>
          </w:tcPr>
          <w:p w14:paraId="71EFAA77" w14:textId="77777777" w:rsidR="00F75C4F" w:rsidRDefault="002E33EF">
            <w:pPr>
              <w:pStyle w:val="BodyText"/>
              <w:spacing w:after="0"/>
            </w:pPr>
            <w:r>
              <w:t xml:space="preserve">[13] </w:t>
            </w:r>
            <w:proofErr w:type="spellStart"/>
            <w:r>
              <w:t>xiaomi</w:t>
            </w:r>
            <w:proofErr w:type="spellEnd"/>
          </w:p>
        </w:tc>
        <w:tc>
          <w:tcPr>
            <w:tcW w:w="7105" w:type="dxa"/>
          </w:tcPr>
          <w:p w14:paraId="126B7E2F" w14:textId="77777777" w:rsidR="00F75C4F" w:rsidRDefault="002E33EF">
            <w:pPr>
              <w:pStyle w:val="BodyText"/>
              <w:spacing w:after="0"/>
            </w:pPr>
            <w:r>
              <w:t>Proposal 11: For OFDM-based LR, reuse the LP-SS based LP-RSRP/LP-RSRQ definition of OOK-based LR.</w:t>
            </w:r>
          </w:p>
        </w:tc>
      </w:tr>
      <w:tr w:rsidR="00F75C4F" w14:paraId="7FB6697C" w14:textId="77777777">
        <w:tc>
          <w:tcPr>
            <w:tcW w:w="2245" w:type="dxa"/>
          </w:tcPr>
          <w:p w14:paraId="3740C09D" w14:textId="77777777" w:rsidR="00F75C4F" w:rsidRDefault="002E33EF">
            <w:pPr>
              <w:pStyle w:val="BodyText"/>
              <w:spacing w:after="0"/>
            </w:pPr>
            <w:r>
              <w:t>[19] LG</w:t>
            </w:r>
          </w:p>
        </w:tc>
        <w:tc>
          <w:tcPr>
            <w:tcW w:w="7105" w:type="dxa"/>
          </w:tcPr>
          <w:p w14:paraId="4A2A2838" w14:textId="77777777" w:rsidR="00F75C4F" w:rsidRDefault="002E33EF">
            <w:pPr>
              <w:pStyle w:val="BodyText"/>
              <w:spacing w:after="0"/>
            </w:pPr>
            <w:r>
              <w:t>Proposal #18: Whether the UE can receive overlaid OFDM sequence over LP-WUS or not should be considered to specify entry/exit condition of LP-WUS monitoring.</w:t>
            </w:r>
          </w:p>
          <w:p w14:paraId="4E55B65F" w14:textId="77777777" w:rsidR="00F75C4F" w:rsidRDefault="00F75C4F">
            <w:pPr>
              <w:pStyle w:val="BodyText"/>
              <w:spacing w:after="0"/>
            </w:pPr>
          </w:p>
          <w:p w14:paraId="49424609" w14:textId="77777777" w:rsidR="00F75C4F" w:rsidRDefault="002E33EF">
            <w:pPr>
              <w:pStyle w:val="BodyText"/>
              <w:spacing w:after="0"/>
            </w:pPr>
            <w:r>
              <w:t>Proposal #19: Consider the following aspects about RRM measurement relaxation of the main radio by offloading to LP-WUR.</w:t>
            </w:r>
          </w:p>
          <w:p w14:paraId="0E8593D9" w14:textId="77777777" w:rsidR="00F75C4F" w:rsidRDefault="002E33EF">
            <w:pPr>
              <w:pStyle w:val="BodyText"/>
              <w:spacing w:after="0"/>
            </w:pPr>
            <w:r>
              <w:t></w:t>
            </w:r>
            <w:r>
              <w:tab/>
              <w:t>The UE can measure cell quality by LP-WUR while the main radio is in ultra-deep sleep state.</w:t>
            </w:r>
          </w:p>
          <w:p w14:paraId="3585B7BC" w14:textId="77777777" w:rsidR="00F75C4F" w:rsidRDefault="002E33EF">
            <w:pPr>
              <w:pStyle w:val="BodyText"/>
              <w:spacing w:after="0"/>
            </w:pPr>
            <w:r>
              <w:t></w:t>
            </w:r>
            <w:r>
              <w:tab/>
              <w:t>The existing RRM measurement procedure by the main radio can be triggered based on the serving cell measurement by LP-WUR.</w:t>
            </w:r>
          </w:p>
          <w:p w14:paraId="65E68135" w14:textId="77777777" w:rsidR="00F75C4F" w:rsidRDefault="002E33EF">
            <w:pPr>
              <w:pStyle w:val="BodyText"/>
              <w:spacing w:after="0"/>
            </w:pPr>
            <w:r>
              <w:t></w:t>
            </w:r>
            <w:r>
              <w:tab/>
              <w:t xml:space="preserve">If the UE stops LP-WUS monitoring due to the serving cell measurement which is below exit threshold(s) by LP-WUR, the UE starts to measure either a serving cell or a </w:t>
            </w:r>
            <w:proofErr w:type="spellStart"/>
            <w:r>
              <w:t>neighbor</w:t>
            </w:r>
            <w:proofErr w:type="spellEnd"/>
            <w:r>
              <w:t xml:space="preserve"> cell by the main radio.</w:t>
            </w:r>
          </w:p>
          <w:p w14:paraId="56F7CD42" w14:textId="77777777" w:rsidR="00F75C4F" w:rsidRDefault="00F75C4F">
            <w:pPr>
              <w:pStyle w:val="BodyText"/>
              <w:spacing w:after="0"/>
            </w:pPr>
          </w:p>
          <w:p w14:paraId="7B8A323E" w14:textId="77777777" w:rsidR="00F75C4F" w:rsidRDefault="002E33EF">
            <w:pPr>
              <w:pStyle w:val="BodyText"/>
              <w:spacing w:after="0"/>
            </w:pPr>
            <w:r>
              <w:t>Proposal #20: If RRM measurement relaxation by using LP-WUR is supported, the UE with OFDM-based LP-WUR can perform RRM measurement by receiving LP-SS and/or PSS/SSS.</w:t>
            </w:r>
          </w:p>
        </w:tc>
      </w:tr>
      <w:tr w:rsidR="00F75C4F" w14:paraId="0A03FB87" w14:textId="77777777">
        <w:tc>
          <w:tcPr>
            <w:tcW w:w="2245" w:type="dxa"/>
          </w:tcPr>
          <w:p w14:paraId="13F9A8B8" w14:textId="77777777" w:rsidR="00F75C4F" w:rsidRDefault="002E33EF">
            <w:pPr>
              <w:pStyle w:val="BodyText"/>
              <w:spacing w:after="0"/>
            </w:pPr>
            <w:r>
              <w:lastRenderedPageBreak/>
              <w:t>[21] DCM</w:t>
            </w:r>
          </w:p>
        </w:tc>
        <w:tc>
          <w:tcPr>
            <w:tcW w:w="7105" w:type="dxa"/>
          </w:tcPr>
          <w:p w14:paraId="6BCA5942" w14:textId="77777777" w:rsidR="00F75C4F" w:rsidRDefault="002E33EF">
            <w:pPr>
              <w:pStyle w:val="BodyText"/>
              <w:spacing w:after="0"/>
            </w:pPr>
            <w:r>
              <w:t>Proposal 10:</w:t>
            </w:r>
          </w:p>
          <w:p w14:paraId="4CCF1E94" w14:textId="77777777" w:rsidR="00F75C4F" w:rsidRDefault="002E33EF">
            <w:pPr>
              <w:pStyle w:val="BodyText"/>
              <w:spacing w:after="0"/>
            </w:pPr>
            <w:r>
              <w:t></w:t>
            </w:r>
            <w:r>
              <w:tab/>
              <w:t>For the definition of LP-RSRP, LP-RSSI and LP-RSRQ, no need of further discussion</w:t>
            </w:r>
          </w:p>
          <w:p w14:paraId="40D4F94B" w14:textId="77777777" w:rsidR="00F75C4F" w:rsidRDefault="002E33EF">
            <w:pPr>
              <w:pStyle w:val="BodyText"/>
              <w:spacing w:after="0"/>
            </w:pPr>
            <w:r>
              <w:t>Proposal 11:</w:t>
            </w:r>
          </w:p>
          <w:p w14:paraId="456C90CE" w14:textId="77777777" w:rsidR="00F75C4F" w:rsidRDefault="002E33EF">
            <w:pPr>
              <w:pStyle w:val="BodyText"/>
              <w:spacing w:after="0"/>
            </w:pPr>
            <w:r>
              <w:t></w:t>
            </w:r>
            <w:r>
              <w:tab/>
              <w:t xml:space="preserve">For RRM metric based on OFDM-based LP-WUR,   </w:t>
            </w:r>
          </w:p>
          <w:p w14:paraId="70FC1184" w14:textId="77777777" w:rsidR="00F75C4F" w:rsidRDefault="002E33EF">
            <w:pPr>
              <w:pStyle w:val="BodyText"/>
              <w:spacing w:after="0"/>
            </w:pPr>
            <w:r>
              <w:t></w:t>
            </w:r>
            <w:r>
              <w:tab/>
              <w:t>No need to introduce LP-SSS-RSRP and LP-SSS-RSRQ in the spec</w:t>
            </w:r>
          </w:p>
          <w:p w14:paraId="1138D743" w14:textId="77777777" w:rsidR="00F75C4F" w:rsidRDefault="002E33EF">
            <w:pPr>
              <w:pStyle w:val="BodyText"/>
              <w:spacing w:after="0"/>
            </w:pPr>
            <w:r>
              <w:t></w:t>
            </w:r>
            <w:r>
              <w:tab/>
            </w:r>
            <w:proofErr w:type="spellStart"/>
            <w:r>
              <w:t>Confirme</w:t>
            </w:r>
            <w:proofErr w:type="spellEnd"/>
            <w:r>
              <w:t xml:space="preserve"> the working assumption with following update from legacy SS-RSRP/SS-RSRQ</w:t>
            </w:r>
          </w:p>
          <w:p w14:paraId="4CA6E4CE" w14:textId="77777777" w:rsidR="00F75C4F" w:rsidRDefault="002E33EF">
            <w:pPr>
              <w:pStyle w:val="BodyText"/>
              <w:spacing w:after="0"/>
            </w:pPr>
            <w:r>
              <w:t></w:t>
            </w:r>
            <w:r>
              <w:tab/>
              <w:t xml:space="preserve">The measurement time resources(s) restriction by SMTC window duration is not applicable. </w:t>
            </w:r>
          </w:p>
          <w:p w14:paraId="39A486E8" w14:textId="77777777" w:rsidR="00F75C4F" w:rsidRDefault="002E33EF">
            <w:pPr>
              <w:pStyle w:val="BodyText"/>
              <w:spacing w:after="0"/>
            </w:pPr>
            <w:r>
              <w:t></w:t>
            </w:r>
            <w:r>
              <w:tab/>
              <w:t>The measurement time resource(s) for SS-RSRP/RSSI are confined within a duration, e.g., duration that the OFDM-based LP-WUR receiver is activated</w:t>
            </w:r>
          </w:p>
          <w:p w14:paraId="77D84479" w14:textId="77777777" w:rsidR="00F75C4F" w:rsidRDefault="002E33EF">
            <w:pPr>
              <w:pStyle w:val="BodyText"/>
              <w:spacing w:after="0"/>
            </w:pPr>
            <w:r>
              <w:t></w:t>
            </w:r>
            <w:r>
              <w:tab/>
              <w:t>If SS-RSRP or SS-RSRQ is measured by OFDM-based LP-WUR, following is applicable,</w:t>
            </w:r>
          </w:p>
          <w:p w14:paraId="3EC7E020" w14:textId="77777777" w:rsidR="00F75C4F" w:rsidRDefault="002E33EF">
            <w:pPr>
              <w:pStyle w:val="BodyText"/>
              <w:spacing w:after="0"/>
            </w:pPr>
            <w:r>
              <w:t>-</w:t>
            </w:r>
            <w:r>
              <w:tab/>
              <w:t>RRC_IDLE intra-frequency</w:t>
            </w:r>
          </w:p>
          <w:p w14:paraId="14EE035E" w14:textId="77777777" w:rsidR="00F75C4F" w:rsidRDefault="002E33EF">
            <w:pPr>
              <w:pStyle w:val="BodyText"/>
              <w:spacing w:after="0"/>
            </w:pPr>
            <w:r>
              <w:t>-</w:t>
            </w:r>
            <w:r>
              <w:tab/>
              <w:t>RRC_INACTIVE intra-frequency</w:t>
            </w:r>
          </w:p>
        </w:tc>
      </w:tr>
      <w:tr w:rsidR="00F75C4F" w14:paraId="0835D937" w14:textId="77777777">
        <w:tc>
          <w:tcPr>
            <w:tcW w:w="2245" w:type="dxa"/>
          </w:tcPr>
          <w:p w14:paraId="55D51D5E" w14:textId="77777777" w:rsidR="00F75C4F" w:rsidRDefault="002E33EF">
            <w:pPr>
              <w:pStyle w:val="BodyText"/>
              <w:spacing w:after="0"/>
            </w:pPr>
            <w:r>
              <w:t>[23] Ericsson</w:t>
            </w:r>
          </w:p>
        </w:tc>
        <w:tc>
          <w:tcPr>
            <w:tcW w:w="7105" w:type="dxa"/>
          </w:tcPr>
          <w:p w14:paraId="6BD4893F" w14:textId="77777777" w:rsidR="00F75C4F" w:rsidRDefault="002E33EF">
            <w:pPr>
              <w:pStyle w:val="BodyText"/>
              <w:spacing w:after="0"/>
            </w:pPr>
            <w:r>
              <w:t>Proposal 20</w:t>
            </w:r>
            <w:r>
              <w:tab/>
              <w:t>Entry/exit conditions should be configurable, e.g., as part of the LP-WUS configuration.</w:t>
            </w:r>
          </w:p>
          <w:p w14:paraId="53A21784" w14:textId="77777777" w:rsidR="00F75C4F" w:rsidRDefault="002E33EF">
            <w:pPr>
              <w:pStyle w:val="BodyText"/>
              <w:spacing w:after="0"/>
            </w:pPr>
            <w:r>
              <w:t>Proposal 21</w:t>
            </w:r>
            <w:r>
              <w:tab/>
              <w:t>It should be possible to configure different entry/exit conditions based on supported WUR types, if any.</w:t>
            </w:r>
          </w:p>
          <w:p w14:paraId="0C6D16DF" w14:textId="77777777" w:rsidR="00F75C4F" w:rsidRDefault="002E33EF">
            <w:pPr>
              <w:pStyle w:val="BodyText"/>
              <w:spacing w:after="0"/>
            </w:pPr>
            <w:r>
              <w:t>Proposal 22</w:t>
            </w:r>
            <w:r>
              <w:tab/>
              <w:t>Confirm the updated working assumption on entry/exit condition for LP-WUS monitoring where the update is based on latest RAN1 and RAN2 discussions.</w:t>
            </w:r>
          </w:p>
          <w:p w14:paraId="50131C69" w14:textId="77777777" w:rsidR="00F75C4F" w:rsidRDefault="002E33EF">
            <w:pPr>
              <w:pStyle w:val="BodyText"/>
              <w:spacing w:after="0"/>
            </w:pPr>
            <w:r>
              <w:t>Proposal 23</w:t>
            </w:r>
            <w:r>
              <w:tab/>
              <w:t>If serving cell RRM using LP-SS is supported, only scenarios that are suitable for operation with low LP-SS overhead and NW energy impact should be considered for RRM.</w:t>
            </w:r>
          </w:p>
        </w:tc>
      </w:tr>
      <w:tr w:rsidR="00F75C4F" w14:paraId="5988DDD2" w14:textId="77777777">
        <w:tc>
          <w:tcPr>
            <w:tcW w:w="2245" w:type="dxa"/>
          </w:tcPr>
          <w:p w14:paraId="14DACA21" w14:textId="77777777" w:rsidR="00F75C4F" w:rsidRDefault="002E33EF">
            <w:pPr>
              <w:pStyle w:val="BodyText"/>
              <w:spacing w:after="0"/>
            </w:pPr>
            <w:r>
              <w:t>[24] QC</w:t>
            </w:r>
          </w:p>
        </w:tc>
        <w:tc>
          <w:tcPr>
            <w:tcW w:w="7105" w:type="dxa"/>
          </w:tcPr>
          <w:p w14:paraId="288921D7" w14:textId="77777777" w:rsidR="00F75C4F" w:rsidRDefault="002E33EF">
            <w:pPr>
              <w:pStyle w:val="BodyText"/>
              <w:spacing w:after="0"/>
            </w:pPr>
            <w:r>
              <w:t>Proposal 9: Support the UE monitoring PEI after receiving LP-WUS indicating wakeup to enhance the UE subgrouping granularity.</w:t>
            </w:r>
          </w:p>
          <w:p w14:paraId="2FE40462" w14:textId="77777777" w:rsidR="00F75C4F" w:rsidRDefault="002E33EF">
            <w:pPr>
              <w:pStyle w:val="BodyText"/>
              <w:spacing w:after="0"/>
            </w:pPr>
            <w:r>
              <w:t>Proposal 10: Confirm the RAN1 #117 working assumption on the RRM measurement metrics based on SSS for OFDM-based LP-WUR.</w:t>
            </w:r>
          </w:p>
        </w:tc>
      </w:tr>
    </w:tbl>
    <w:p w14:paraId="72B2A04C" w14:textId="77777777" w:rsidR="00F75C4F" w:rsidRDefault="00F75C4F">
      <w:pPr>
        <w:pStyle w:val="BodyText"/>
      </w:pPr>
    </w:p>
    <w:p w14:paraId="49BC69BD" w14:textId="77777777" w:rsidR="00F75C4F" w:rsidRDefault="002E33EF">
      <w:pPr>
        <w:pStyle w:val="BodyText"/>
      </w:pPr>
      <w:r>
        <w:t>Whether to confirm the following working assumption was discussed in RAN1#118bis. It seemed that the main concern was whether this may conflict with any agreements made in RAN2 afterwards. However, no clear conflict has been identified. It is recommended to confirm the working assumption.</w:t>
      </w:r>
    </w:p>
    <w:p w14:paraId="5C314150" w14:textId="3EF3BAB0" w:rsidR="00F75C4F" w:rsidRDefault="006F2CAF">
      <w:pPr>
        <w:pStyle w:val="H3Proposal"/>
        <w:rPr>
          <w:rFonts w:hint="eastAsia"/>
        </w:rPr>
      </w:pPr>
      <w:r w:rsidRPr="006F2CAF">
        <w:rPr>
          <w:highlight w:val="lightGray"/>
        </w:rPr>
        <w:t xml:space="preserve">[CLOSED] </w:t>
      </w:r>
      <w:r w:rsidR="002E33EF" w:rsidRPr="006F2CAF">
        <w:rPr>
          <w:highlight w:val="lightGray"/>
        </w:rPr>
        <w:t>Proposal 4-1</w:t>
      </w:r>
    </w:p>
    <w:p w14:paraId="68A3891B" w14:textId="77777777" w:rsidR="00F75C4F" w:rsidRDefault="002E33EF">
      <w:pPr>
        <w:spacing w:after="0"/>
      </w:pPr>
      <w:r>
        <w:t xml:space="preserve">Confirm the following working assumption: </w:t>
      </w:r>
    </w:p>
    <w:p w14:paraId="64CFB1FD" w14:textId="77777777" w:rsidR="00F75C4F" w:rsidRDefault="002E33EF">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0EEC274E" w14:textId="77777777" w:rsidR="00F75C4F" w:rsidRDefault="002E33EF">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14ACA07F" w14:textId="77777777" w:rsidR="00F75C4F" w:rsidRDefault="002E33EF">
      <w:pPr>
        <w:numPr>
          <w:ilvl w:val="0"/>
          <w:numId w:val="20"/>
        </w:numPr>
        <w:spacing w:after="0"/>
        <w:ind w:left="1440"/>
        <w:rPr>
          <w:rFonts w:eastAsia="Batang"/>
          <w:lang w:val="en-GB" w:eastAsia="ko-KR"/>
        </w:rPr>
      </w:pPr>
      <w:r>
        <w:rPr>
          <w:rFonts w:eastAsia="Batang"/>
          <w:lang w:val="en-GB" w:eastAsia="ko-KR"/>
        </w:rPr>
        <w:t>The UE may start LP-WUS monitoring if</w:t>
      </w:r>
    </w:p>
    <w:p w14:paraId="3D95F4B7" w14:textId="77777777" w:rsidR="00F75C4F" w:rsidRDefault="002E33EF">
      <w:pPr>
        <w:numPr>
          <w:ilvl w:val="1"/>
          <w:numId w:val="20"/>
        </w:numPr>
        <w:spacing w:after="0"/>
        <w:ind w:left="2160"/>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3CD9DC62" w14:textId="77777777" w:rsidR="00F75C4F" w:rsidRDefault="002E33EF">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CE87585" w14:textId="77777777" w:rsidR="00F75C4F" w:rsidRDefault="002E33EF">
      <w:pPr>
        <w:numPr>
          <w:ilvl w:val="0"/>
          <w:numId w:val="20"/>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4CF12198" w14:textId="77777777" w:rsidR="00F75C4F" w:rsidRDefault="002E33EF">
      <w:pPr>
        <w:numPr>
          <w:ilvl w:val="0"/>
          <w:numId w:val="20"/>
        </w:numPr>
        <w:spacing w:after="0"/>
        <w:ind w:left="1440"/>
        <w:rPr>
          <w:rFonts w:eastAsia="Batang"/>
          <w:lang w:val="en-GB" w:eastAsia="ko-KR"/>
        </w:rPr>
      </w:pPr>
      <w:r>
        <w:rPr>
          <w:rFonts w:eastAsia="Batang"/>
          <w:lang w:val="en-GB" w:eastAsia="ko-KR"/>
        </w:rPr>
        <w:t>The UE monitors the legacy PO (and may monitor PEI) and may stop LP-WUS monitoring if</w:t>
      </w:r>
    </w:p>
    <w:p w14:paraId="59A2997C" w14:textId="77777777" w:rsidR="00F75C4F" w:rsidRDefault="002E33EF">
      <w:pPr>
        <w:numPr>
          <w:ilvl w:val="1"/>
          <w:numId w:val="20"/>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4DE71F02" w14:textId="77777777" w:rsidR="00F75C4F" w:rsidRDefault="002E33EF">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69D7E52" w14:textId="77777777" w:rsidR="00F75C4F" w:rsidRDefault="002E33EF">
      <w:pPr>
        <w:numPr>
          <w:ilvl w:val="0"/>
          <w:numId w:val="20"/>
        </w:numPr>
        <w:spacing w:after="0"/>
        <w:ind w:left="1440"/>
        <w:rPr>
          <w:rFonts w:eastAsia="Batang"/>
          <w:lang w:val="en-GB" w:eastAsia="ko-KR"/>
        </w:rPr>
      </w:pPr>
      <w:r>
        <w:rPr>
          <w:rFonts w:eastAsia="Batang"/>
          <w:lang w:val="en-GB" w:eastAsia="ko-KR"/>
        </w:rPr>
        <w:t>FFS the serving cell measurement metrics</w:t>
      </w:r>
    </w:p>
    <w:p w14:paraId="5303ED86" w14:textId="77777777" w:rsidR="00F75C4F" w:rsidRDefault="002E33EF">
      <w:pPr>
        <w:numPr>
          <w:ilvl w:val="0"/>
          <w:numId w:val="20"/>
        </w:numPr>
        <w:spacing w:after="0"/>
        <w:ind w:left="1440"/>
        <w:rPr>
          <w:rFonts w:eastAsia="Batang"/>
          <w:lang w:val="en-GB" w:eastAsia="ko-KR"/>
        </w:rPr>
      </w:pPr>
      <w:r>
        <w:rPr>
          <w:rFonts w:eastAsia="Batang"/>
          <w:lang w:val="en-GB" w:eastAsia="ko-KR"/>
        </w:rPr>
        <w:t>The entry/exit thresholds can be configured separately for different types of LR</w:t>
      </w:r>
    </w:p>
    <w:p w14:paraId="58BC106F" w14:textId="77777777" w:rsidR="00F75C4F" w:rsidRDefault="002E33EF">
      <w:pPr>
        <w:numPr>
          <w:ilvl w:val="0"/>
          <w:numId w:val="20"/>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41CF5B99" w14:textId="77777777" w:rsidR="00F75C4F" w:rsidRDefault="002E33EF">
      <w:pPr>
        <w:numPr>
          <w:ilvl w:val="0"/>
          <w:numId w:val="20"/>
        </w:numPr>
        <w:spacing w:after="0"/>
        <w:ind w:left="1440"/>
        <w:rPr>
          <w:rFonts w:eastAsia="Batang"/>
          <w:lang w:val="en-GB" w:eastAsia="ko-KR"/>
        </w:rPr>
      </w:pPr>
      <w:r>
        <w:rPr>
          <w:rFonts w:eastAsia="Batang"/>
          <w:lang w:val="en-GB" w:eastAsia="ko-KR"/>
        </w:rPr>
        <w:t>Note: This may be revisited based on the RAN2/RAN4 discussion.</w:t>
      </w:r>
    </w:p>
    <w:p w14:paraId="4AF9DE4A" w14:textId="77777777" w:rsidR="00F75C4F" w:rsidRDefault="002E33EF">
      <w:pPr>
        <w:pStyle w:val="BodyText"/>
        <w:rPr>
          <w:color w:val="FF0000"/>
          <w:lang w:eastAsia="ko-KR"/>
        </w:rPr>
      </w:pPr>
      <w:r>
        <w:rPr>
          <w:rFonts w:eastAsiaTheme="minorEastAsia"/>
          <w:color w:val="FF0000"/>
        </w:rPr>
        <w:t>Note: this does not impact any agreements and working assumptions made in RAN1/RAN2.</w:t>
      </w:r>
    </w:p>
    <w:tbl>
      <w:tblPr>
        <w:tblStyle w:val="TableGrid"/>
        <w:tblW w:w="0" w:type="auto"/>
        <w:tblLook w:val="04A0" w:firstRow="1" w:lastRow="0" w:firstColumn="1" w:lastColumn="0" w:noHBand="0" w:noVBand="1"/>
      </w:tblPr>
      <w:tblGrid>
        <w:gridCol w:w="1273"/>
        <w:gridCol w:w="7357"/>
        <w:gridCol w:w="720"/>
      </w:tblGrid>
      <w:tr w:rsidR="00F75C4F" w14:paraId="21E3B127" w14:textId="77777777">
        <w:tc>
          <w:tcPr>
            <w:tcW w:w="1273" w:type="dxa"/>
            <w:shd w:val="clear" w:color="auto" w:fill="8EAADB" w:themeFill="accent1" w:themeFillTint="99"/>
          </w:tcPr>
          <w:p w14:paraId="6ED19153" w14:textId="77777777" w:rsidR="00F75C4F" w:rsidRDefault="002E33EF">
            <w:pPr>
              <w:spacing w:after="0"/>
              <w:rPr>
                <w:b/>
                <w:bCs/>
              </w:rPr>
            </w:pPr>
            <w:r>
              <w:rPr>
                <w:b/>
                <w:bCs/>
              </w:rPr>
              <w:t>Company</w:t>
            </w:r>
          </w:p>
        </w:tc>
        <w:tc>
          <w:tcPr>
            <w:tcW w:w="8077" w:type="dxa"/>
            <w:gridSpan w:val="2"/>
            <w:shd w:val="clear" w:color="auto" w:fill="8EAADB" w:themeFill="accent1" w:themeFillTint="99"/>
          </w:tcPr>
          <w:p w14:paraId="78C11230" w14:textId="77777777" w:rsidR="00F75C4F" w:rsidRDefault="002E33EF">
            <w:pPr>
              <w:spacing w:after="0"/>
              <w:rPr>
                <w:b/>
                <w:bCs/>
              </w:rPr>
            </w:pPr>
            <w:r>
              <w:rPr>
                <w:b/>
                <w:bCs/>
              </w:rPr>
              <w:t>Comments</w:t>
            </w:r>
          </w:p>
        </w:tc>
      </w:tr>
      <w:tr w:rsidR="00F75C4F" w14:paraId="62EE934E" w14:textId="77777777">
        <w:tc>
          <w:tcPr>
            <w:tcW w:w="1273" w:type="dxa"/>
          </w:tcPr>
          <w:p w14:paraId="370FE66E"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7" w:type="dxa"/>
            <w:gridSpan w:val="2"/>
          </w:tcPr>
          <w:p w14:paraId="7807EBD0" w14:textId="77777777" w:rsidR="00F75C4F" w:rsidRDefault="002E33EF">
            <w:pPr>
              <w:spacing w:after="0"/>
              <w:rPr>
                <w:rFonts w:eastAsiaTheme="minorEastAsia"/>
              </w:rPr>
            </w:pPr>
            <w:r>
              <w:rPr>
                <w:rFonts w:eastAsiaTheme="minorEastAsia" w:hint="eastAsia"/>
              </w:rPr>
              <w:t>G</w:t>
            </w:r>
            <w:r>
              <w:rPr>
                <w:rFonts w:eastAsiaTheme="minorEastAsia"/>
              </w:rPr>
              <w:t>enerally fine with the proposal.</w:t>
            </w:r>
          </w:p>
        </w:tc>
      </w:tr>
      <w:tr w:rsidR="00F75C4F" w14:paraId="170D3270" w14:textId="77777777">
        <w:tc>
          <w:tcPr>
            <w:tcW w:w="1273" w:type="dxa"/>
          </w:tcPr>
          <w:p w14:paraId="75960434"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gridSpan w:val="2"/>
          </w:tcPr>
          <w:p w14:paraId="172C3C2C" w14:textId="77777777" w:rsidR="00F75C4F" w:rsidRDefault="002E33EF">
            <w:pPr>
              <w:spacing w:after="0"/>
              <w:rPr>
                <w:rFonts w:eastAsia="SimSun"/>
              </w:rPr>
            </w:pPr>
            <w:r>
              <w:rPr>
                <w:rFonts w:eastAsia="SimSun" w:hint="eastAsia"/>
              </w:rPr>
              <w:t>OK.</w:t>
            </w:r>
          </w:p>
        </w:tc>
      </w:tr>
      <w:tr w:rsidR="00EC519B" w14:paraId="19D006A0" w14:textId="77777777">
        <w:tc>
          <w:tcPr>
            <w:tcW w:w="1273" w:type="dxa"/>
          </w:tcPr>
          <w:p w14:paraId="43366BC8" w14:textId="2359C2BE" w:rsidR="00EC519B" w:rsidRDefault="00EC519B" w:rsidP="00EC519B">
            <w:pPr>
              <w:spacing w:after="0"/>
              <w:rPr>
                <w:rFonts w:eastAsia="SimSun"/>
              </w:rPr>
            </w:pPr>
            <w:r>
              <w:t>Vodafone</w:t>
            </w:r>
          </w:p>
        </w:tc>
        <w:tc>
          <w:tcPr>
            <w:tcW w:w="8077" w:type="dxa"/>
            <w:gridSpan w:val="2"/>
          </w:tcPr>
          <w:p w14:paraId="19D19F11" w14:textId="64CE0D77" w:rsidR="00EC519B" w:rsidRDefault="00EC519B" w:rsidP="00EC519B">
            <w:pPr>
              <w:spacing w:after="0"/>
              <w:rPr>
                <w:rFonts w:eastAsia="SimSun"/>
              </w:rPr>
            </w:pPr>
            <w:r>
              <w:t xml:space="preserve"> “Serving cell” would need to be revisited for both entry and exit if operation of LR and MR in different carriers is enabled.</w:t>
            </w:r>
          </w:p>
        </w:tc>
      </w:tr>
      <w:tr w:rsidR="00C479C5" w14:paraId="04C22AFD" w14:textId="77777777" w:rsidTr="00C479C5">
        <w:trPr>
          <w:gridAfter w:val="1"/>
          <w:wAfter w:w="720" w:type="dxa"/>
        </w:trPr>
        <w:tc>
          <w:tcPr>
            <w:tcW w:w="1273" w:type="dxa"/>
          </w:tcPr>
          <w:p w14:paraId="7A85BEDD" w14:textId="77777777" w:rsidR="00C479C5" w:rsidRPr="00F53DF2" w:rsidRDefault="00C479C5" w:rsidP="00D747FD">
            <w:pPr>
              <w:spacing w:after="0"/>
              <w:rPr>
                <w:rFonts w:eastAsiaTheme="minorEastAsia"/>
              </w:rPr>
            </w:pPr>
            <w:r>
              <w:rPr>
                <w:rFonts w:eastAsiaTheme="minorEastAsia" w:hint="eastAsia"/>
              </w:rPr>
              <w:t>Sharp</w:t>
            </w:r>
          </w:p>
        </w:tc>
        <w:tc>
          <w:tcPr>
            <w:tcW w:w="7357" w:type="dxa"/>
          </w:tcPr>
          <w:p w14:paraId="77F81ECA" w14:textId="77777777" w:rsidR="00C479C5" w:rsidRPr="00F53DF2" w:rsidRDefault="00C479C5" w:rsidP="00D747FD">
            <w:pPr>
              <w:spacing w:after="0"/>
              <w:rPr>
                <w:rFonts w:eastAsiaTheme="minorEastAsia"/>
              </w:rPr>
            </w:pPr>
            <w:r>
              <w:rPr>
                <w:rFonts w:eastAsiaTheme="minorEastAsia"/>
              </w:rPr>
              <w:t>O</w:t>
            </w:r>
            <w:r>
              <w:rPr>
                <w:rFonts w:eastAsiaTheme="minorEastAsia" w:hint="eastAsia"/>
              </w:rPr>
              <w:t xml:space="preserve">n the second sub-bullet of UE action of monitoring legacy PO monitoring , considering the un-sync of LP-WUS monitoring of </w:t>
            </w:r>
            <w:proofErr w:type="spellStart"/>
            <w:r>
              <w:rPr>
                <w:rFonts w:eastAsiaTheme="minorEastAsia" w:hint="eastAsia"/>
              </w:rPr>
              <w:t>gNB</w:t>
            </w:r>
            <w:proofErr w:type="spellEnd"/>
            <w:r>
              <w:rPr>
                <w:rFonts w:eastAsiaTheme="minorEastAsia" w:hint="eastAsia"/>
              </w:rPr>
              <w:t xml:space="preserve"> and UE side, to avoid missing of paging, UE can still monitor legacy PO for some time, and the time can be configured by </w:t>
            </w:r>
            <w:proofErr w:type="spellStart"/>
            <w:r>
              <w:rPr>
                <w:rFonts w:eastAsiaTheme="minorEastAsia" w:hint="eastAsia"/>
              </w:rPr>
              <w:t>gNB</w:t>
            </w:r>
            <w:proofErr w:type="spellEnd"/>
            <w:r>
              <w:rPr>
                <w:rFonts w:eastAsiaTheme="minorEastAsia" w:hint="eastAsia"/>
              </w:rPr>
              <w:t xml:space="preserve"> as h</w:t>
            </w:r>
            <w:r w:rsidRPr="009C2F4F">
              <w:rPr>
                <w:rFonts w:eastAsiaTheme="minorEastAsia"/>
              </w:rPr>
              <w:t>ysteresis</w:t>
            </w:r>
            <w:r>
              <w:rPr>
                <w:rFonts w:eastAsiaTheme="minorEastAsia" w:hint="eastAsia"/>
              </w:rPr>
              <w:t>.</w:t>
            </w:r>
          </w:p>
        </w:tc>
      </w:tr>
      <w:tr w:rsidR="00D40F84" w14:paraId="54F94981" w14:textId="77777777">
        <w:tc>
          <w:tcPr>
            <w:tcW w:w="1273" w:type="dxa"/>
          </w:tcPr>
          <w:p w14:paraId="3BD39081" w14:textId="36D97F3D"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gridSpan w:val="2"/>
          </w:tcPr>
          <w:p w14:paraId="3E5B708B" w14:textId="50F31C81" w:rsidR="00D40F84" w:rsidRDefault="00D40F84" w:rsidP="00D40F84">
            <w:pPr>
              <w:spacing w:after="0"/>
            </w:pPr>
            <w:r>
              <w:rPr>
                <w:rFonts w:eastAsiaTheme="minorEastAsia" w:hint="eastAsia"/>
              </w:rPr>
              <w:t>O</w:t>
            </w:r>
            <w:r>
              <w:rPr>
                <w:rFonts w:eastAsiaTheme="minorEastAsia"/>
              </w:rPr>
              <w:t>K with the proposal</w:t>
            </w:r>
          </w:p>
        </w:tc>
      </w:tr>
      <w:tr w:rsidR="001F1EB5" w14:paraId="13565AB6" w14:textId="77777777">
        <w:tc>
          <w:tcPr>
            <w:tcW w:w="1273" w:type="dxa"/>
          </w:tcPr>
          <w:p w14:paraId="3F748D8D" w14:textId="7D6E3912"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7" w:type="dxa"/>
            <w:gridSpan w:val="2"/>
          </w:tcPr>
          <w:p w14:paraId="75673482" w14:textId="35AEB29F" w:rsidR="001F1EB5" w:rsidRPr="001F1EB5" w:rsidRDefault="001F1EB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CE20D5" w14:paraId="745107F6" w14:textId="77777777">
        <w:tc>
          <w:tcPr>
            <w:tcW w:w="1273" w:type="dxa"/>
          </w:tcPr>
          <w:p w14:paraId="056C8A7C" w14:textId="18DB7EAC" w:rsidR="00CE20D5" w:rsidRPr="00CE20D5" w:rsidRDefault="00CE20D5" w:rsidP="00D40F84">
            <w:pPr>
              <w:spacing w:after="0"/>
              <w:rPr>
                <w:rFonts w:eastAsiaTheme="minorEastAsia"/>
              </w:rPr>
            </w:pPr>
            <w:r>
              <w:rPr>
                <w:rFonts w:eastAsiaTheme="minorEastAsia"/>
              </w:rPr>
              <w:t xml:space="preserve">Samsung </w:t>
            </w:r>
          </w:p>
        </w:tc>
        <w:tc>
          <w:tcPr>
            <w:tcW w:w="8077" w:type="dxa"/>
            <w:gridSpan w:val="2"/>
          </w:tcPr>
          <w:p w14:paraId="30096AC0" w14:textId="24D48443" w:rsidR="00CE20D5" w:rsidRDefault="00CE20D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183496" w14:paraId="06A64642" w14:textId="77777777">
        <w:tc>
          <w:tcPr>
            <w:tcW w:w="1273" w:type="dxa"/>
          </w:tcPr>
          <w:p w14:paraId="4F43B3AE" w14:textId="4DA178E0" w:rsidR="00183496" w:rsidRDefault="00183496" w:rsidP="00183496">
            <w:pPr>
              <w:spacing w:after="0"/>
              <w:rPr>
                <w:rFonts w:eastAsiaTheme="minorEastAsia"/>
              </w:rPr>
            </w:pPr>
            <w:r>
              <w:rPr>
                <w:rFonts w:eastAsia="Yu Mincho" w:hint="eastAsia"/>
                <w:lang w:eastAsia="ja-JP"/>
              </w:rPr>
              <w:t>DCM</w:t>
            </w:r>
          </w:p>
        </w:tc>
        <w:tc>
          <w:tcPr>
            <w:tcW w:w="8077" w:type="dxa"/>
            <w:gridSpan w:val="2"/>
          </w:tcPr>
          <w:p w14:paraId="735107D4" w14:textId="36898E99" w:rsidR="00183496" w:rsidRDefault="00183496" w:rsidP="00183496">
            <w:pPr>
              <w:spacing w:after="0"/>
              <w:rPr>
                <w:rFonts w:eastAsia="Malgun Gothic"/>
                <w:lang w:eastAsia="ko-KR"/>
              </w:rPr>
            </w:pPr>
            <w:r>
              <w:rPr>
                <w:rFonts w:eastAsia="Yu Mincho" w:hint="eastAsia"/>
                <w:lang w:eastAsia="ja-JP"/>
              </w:rPr>
              <w:t>Support.</w:t>
            </w:r>
          </w:p>
        </w:tc>
      </w:tr>
      <w:tr w:rsidR="00303644" w14:paraId="15B375A9" w14:textId="77777777" w:rsidTr="003F00AF">
        <w:tc>
          <w:tcPr>
            <w:tcW w:w="1273" w:type="dxa"/>
            <w:tcBorders>
              <w:bottom w:val="single" w:sz="4" w:space="0" w:color="auto"/>
            </w:tcBorders>
          </w:tcPr>
          <w:p w14:paraId="220AF897" w14:textId="1EE960A0" w:rsidR="00303644" w:rsidRDefault="00303644" w:rsidP="00183496">
            <w:pPr>
              <w:spacing w:after="0"/>
              <w:rPr>
                <w:rFonts w:eastAsia="Yu Mincho"/>
                <w:lang w:eastAsia="ja-JP"/>
              </w:rPr>
            </w:pPr>
            <w:r>
              <w:rPr>
                <w:rFonts w:eastAsia="Yu Mincho"/>
                <w:lang w:eastAsia="ja-JP"/>
              </w:rPr>
              <w:t>Qualcomm</w:t>
            </w:r>
          </w:p>
        </w:tc>
        <w:tc>
          <w:tcPr>
            <w:tcW w:w="8077" w:type="dxa"/>
            <w:gridSpan w:val="2"/>
            <w:tcBorders>
              <w:bottom w:val="single" w:sz="4" w:space="0" w:color="auto"/>
            </w:tcBorders>
          </w:tcPr>
          <w:p w14:paraId="19EF8AFB" w14:textId="5A8EE943" w:rsidR="00303644" w:rsidRDefault="00303644" w:rsidP="00183496">
            <w:pPr>
              <w:spacing w:after="0"/>
              <w:rPr>
                <w:rFonts w:eastAsia="Yu Mincho"/>
                <w:lang w:eastAsia="ja-JP"/>
              </w:rPr>
            </w:pPr>
            <w:r>
              <w:rPr>
                <w:rFonts w:eastAsia="Yu Mincho"/>
                <w:lang w:eastAsia="ja-JP"/>
              </w:rPr>
              <w:t xml:space="preserve">RAN2 and RAN4 already discussed our WS and made progress. We prefer to wait for RAN2/4 to send us the LS </w:t>
            </w:r>
            <w:r w:rsidR="009207BF">
              <w:rPr>
                <w:rFonts w:eastAsia="Yu Mincho"/>
                <w:lang w:eastAsia="ja-JP"/>
              </w:rPr>
              <w:t>first</w:t>
            </w:r>
            <w:r>
              <w:rPr>
                <w:rFonts w:eastAsia="Yu Mincho"/>
                <w:lang w:eastAsia="ja-JP"/>
              </w:rPr>
              <w:t>.</w:t>
            </w:r>
          </w:p>
        </w:tc>
      </w:tr>
      <w:tr w:rsidR="006F2CAF" w14:paraId="455235B8" w14:textId="77777777" w:rsidTr="005067F2">
        <w:tc>
          <w:tcPr>
            <w:tcW w:w="1273" w:type="dxa"/>
          </w:tcPr>
          <w:p w14:paraId="330926BE" w14:textId="77777777" w:rsidR="006F2CAF" w:rsidRDefault="006F2CAF" w:rsidP="005067F2">
            <w:pPr>
              <w:spacing w:after="0"/>
              <w:rPr>
                <w:rFonts w:eastAsia="Yu Mincho"/>
                <w:lang w:eastAsia="ja-JP"/>
              </w:rPr>
            </w:pPr>
            <w:r>
              <w:rPr>
                <w:rFonts w:eastAsia="Malgun Gothic" w:hint="eastAsia"/>
                <w:lang w:eastAsia="ko-KR"/>
              </w:rPr>
              <w:t>LG</w:t>
            </w:r>
          </w:p>
        </w:tc>
        <w:tc>
          <w:tcPr>
            <w:tcW w:w="8077" w:type="dxa"/>
            <w:gridSpan w:val="2"/>
          </w:tcPr>
          <w:p w14:paraId="01200AFD" w14:textId="77777777" w:rsidR="006F2CAF" w:rsidRDefault="006F2CAF"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ED1178" w14:paraId="1863ABD2" w14:textId="77777777" w:rsidTr="003F00AF">
        <w:tc>
          <w:tcPr>
            <w:tcW w:w="1273" w:type="dxa"/>
            <w:shd w:val="clear" w:color="auto" w:fill="BDD6EE" w:themeFill="accent5" w:themeFillTint="66"/>
          </w:tcPr>
          <w:p w14:paraId="0EDDBAA2" w14:textId="587FB466" w:rsidR="00ED1178" w:rsidRDefault="003F00AF" w:rsidP="00183496">
            <w:pPr>
              <w:spacing w:after="0"/>
              <w:rPr>
                <w:rFonts w:eastAsia="Yu Mincho"/>
                <w:lang w:eastAsia="ja-JP"/>
              </w:rPr>
            </w:pPr>
            <w:r>
              <w:rPr>
                <w:rFonts w:eastAsia="Yu Mincho"/>
                <w:lang w:eastAsia="ja-JP"/>
              </w:rPr>
              <w:t>Moderator</w:t>
            </w:r>
          </w:p>
        </w:tc>
        <w:tc>
          <w:tcPr>
            <w:tcW w:w="8077" w:type="dxa"/>
            <w:gridSpan w:val="2"/>
            <w:shd w:val="clear" w:color="auto" w:fill="BDD6EE" w:themeFill="accent5" w:themeFillTint="66"/>
          </w:tcPr>
          <w:p w14:paraId="6FF75159" w14:textId="696691CF" w:rsidR="003F00AF" w:rsidRPr="003F00AF" w:rsidRDefault="003F00AF" w:rsidP="006F2CAF">
            <w:pPr>
              <w:pStyle w:val="BodyText"/>
              <w:spacing w:after="0"/>
              <w:rPr>
                <w:rFonts w:eastAsiaTheme="minorEastAsia"/>
              </w:rPr>
            </w:pPr>
            <w:r w:rsidRPr="003F00AF">
              <w:rPr>
                <w:rFonts w:eastAsiaTheme="minorEastAsia"/>
              </w:rPr>
              <w:t>Based on the offline comments, the note was updated as follows.</w:t>
            </w:r>
          </w:p>
          <w:p w14:paraId="6B4D87E7" w14:textId="0C3CFE0F" w:rsidR="00ED1178" w:rsidRPr="003F00AF" w:rsidRDefault="007E0694" w:rsidP="006F2CAF">
            <w:pPr>
              <w:pStyle w:val="BodyText"/>
              <w:spacing w:after="0"/>
              <w:rPr>
                <w:color w:val="FF0000"/>
                <w:lang w:eastAsia="ko-KR"/>
              </w:rPr>
            </w:pPr>
            <w:r>
              <w:rPr>
                <w:rFonts w:eastAsiaTheme="minorEastAsia"/>
                <w:color w:val="FF0000"/>
              </w:rPr>
              <w:lastRenderedPageBreak/>
              <w:t xml:space="preserve">Note: this does not intend to impact any agreements and working assumptions made in RAN1/RAN2 after the working assumption. </w:t>
            </w:r>
            <w:r w:rsidR="003F00AF">
              <w:rPr>
                <w:rFonts w:eastAsiaTheme="minorEastAsia"/>
                <w:color w:val="FF0000"/>
              </w:rPr>
              <w:t>[</w:t>
            </w:r>
            <w:r>
              <w:rPr>
                <w:rFonts w:eastAsiaTheme="minorEastAsia"/>
                <w:color w:val="FF0000"/>
              </w:rPr>
              <w:t xml:space="preserve">The later agreements take precedence </w:t>
            </w:r>
            <w:r w:rsidR="00F97A87">
              <w:rPr>
                <w:rFonts w:eastAsiaTheme="minorEastAsia"/>
                <w:color w:val="FF0000"/>
              </w:rPr>
              <w:t>in case there is any conflict.</w:t>
            </w:r>
            <w:r w:rsidR="003F00AF">
              <w:rPr>
                <w:rFonts w:eastAsiaTheme="minorEastAsia"/>
                <w:color w:val="FF0000"/>
              </w:rPr>
              <w:t xml:space="preserve">] </w:t>
            </w:r>
          </w:p>
        </w:tc>
      </w:tr>
      <w:tr w:rsidR="004E05AA" w14:paraId="1A959E12" w14:textId="77777777" w:rsidTr="003F00AF">
        <w:tc>
          <w:tcPr>
            <w:tcW w:w="1273" w:type="dxa"/>
            <w:shd w:val="clear" w:color="auto" w:fill="BDD6EE" w:themeFill="accent5" w:themeFillTint="66"/>
          </w:tcPr>
          <w:p w14:paraId="51E951A7" w14:textId="0550D3F5" w:rsidR="004E05AA" w:rsidRDefault="004E05AA" w:rsidP="00183496">
            <w:pPr>
              <w:spacing w:after="0"/>
              <w:rPr>
                <w:rFonts w:eastAsia="Yu Mincho"/>
                <w:lang w:eastAsia="ja-JP"/>
              </w:rPr>
            </w:pPr>
            <w:r>
              <w:rPr>
                <w:rFonts w:eastAsia="Yu Mincho"/>
                <w:lang w:eastAsia="ja-JP"/>
              </w:rPr>
              <w:lastRenderedPageBreak/>
              <w:t>Moderator</w:t>
            </w:r>
          </w:p>
        </w:tc>
        <w:tc>
          <w:tcPr>
            <w:tcW w:w="8077" w:type="dxa"/>
            <w:gridSpan w:val="2"/>
            <w:shd w:val="clear" w:color="auto" w:fill="BDD6EE" w:themeFill="accent5" w:themeFillTint="66"/>
          </w:tcPr>
          <w:p w14:paraId="7EEE6495" w14:textId="690007B4" w:rsidR="004E05AA" w:rsidRPr="003F00AF" w:rsidRDefault="004E05AA" w:rsidP="006F2CAF">
            <w:pPr>
              <w:pStyle w:val="BodyText"/>
              <w:spacing w:after="0"/>
              <w:rPr>
                <w:rFonts w:eastAsiaTheme="minorEastAsia"/>
              </w:rPr>
            </w:pPr>
            <w:r>
              <w:rPr>
                <w:rFonts w:eastAsiaTheme="minorEastAsia"/>
              </w:rPr>
              <w:t xml:space="preserve">A modified version </w:t>
            </w:r>
            <w:r w:rsidR="006F2CAF">
              <w:rPr>
                <w:rFonts w:eastAsiaTheme="minorEastAsia"/>
              </w:rPr>
              <w:t xml:space="preserve">(with the red note modified) was agreed. Discussion closed. </w:t>
            </w:r>
          </w:p>
        </w:tc>
      </w:tr>
      <w:tr w:rsidR="00062447" w14:paraId="17055809" w14:textId="77777777" w:rsidTr="00062447">
        <w:tc>
          <w:tcPr>
            <w:tcW w:w="1273" w:type="dxa"/>
            <w:shd w:val="clear" w:color="auto" w:fill="auto"/>
          </w:tcPr>
          <w:p w14:paraId="67CC213F" w14:textId="30410FE3" w:rsidR="00062447" w:rsidRPr="00062447" w:rsidRDefault="00062447" w:rsidP="00183496">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7" w:type="dxa"/>
            <w:gridSpan w:val="2"/>
            <w:shd w:val="clear" w:color="auto" w:fill="auto"/>
          </w:tcPr>
          <w:p w14:paraId="1D245CB5" w14:textId="254D7455" w:rsidR="00062447" w:rsidRDefault="00062447" w:rsidP="006F2CAF">
            <w:pPr>
              <w:pStyle w:val="BodyText"/>
              <w:spacing w:after="0"/>
              <w:rPr>
                <w:rFonts w:eastAsiaTheme="minorEastAsia"/>
                <w:lang w:eastAsia="zh-CN"/>
              </w:rPr>
            </w:pPr>
            <w:r>
              <w:rPr>
                <w:rFonts w:eastAsiaTheme="minorEastAsia"/>
                <w:lang w:eastAsia="zh-CN"/>
              </w:rPr>
              <w:t>Fine</w:t>
            </w:r>
          </w:p>
        </w:tc>
      </w:tr>
    </w:tbl>
    <w:p w14:paraId="7054ACFB" w14:textId="77777777" w:rsidR="00F75C4F" w:rsidRDefault="00F75C4F">
      <w:pPr>
        <w:pStyle w:val="BodyText"/>
      </w:pPr>
    </w:p>
    <w:p w14:paraId="7B7CFF28" w14:textId="77777777" w:rsidR="00F75C4F" w:rsidRDefault="002E33EF">
      <w:pPr>
        <w:pStyle w:val="BodyText"/>
      </w:pPr>
      <w:r>
        <w:t>It was discussed in RAN1#118bis whether to remove the restriction of using SMTC window for LP-SSS-RSRP/RSSI measurement. This proposal seems to make sense, but there was concern whether this should be decided by RAN4. Let us aim to conclude on this issue in this meeting.</w:t>
      </w:r>
    </w:p>
    <w:p w14:paraId="0555A9FB" w14:textId="77777777" w:rsidR="00F75C4F" w:rsidRDefault="002E33EF">
      <w:pPr>
        <w:pStyle w:val="H3Proposal"/>
        <w:rPr>
          <w:rFonts w:hint="eastAsia"/>
        </w:rPr>
      </w:pPr>
      <w:r>
        <w:rPr>
          <w:highlight w:val="yellow"/>
        </w:rPr>
        <w:t>Proposal 4-2</w:t>
      </w:r>
    </w:p>
    <w:p w14:paraId="4266ACD1" w14:textId="77777777" w:rsidR="00F75C4F" w:rsidRDefault="002E33EF">
      <w:r>
        <w:t>The measurement time resource(s) for LP-SSS-RSRP and LP-SSS-RSSI can be separately configured or defined from that for SS-RSRP and SS-RSSI.</w:t>
      </w:r>
    </w:p>
    <w:p w14:paraId="7800B553" w14:textId="77777777" w:rsidR="00F75C4F" w:rsidRDefault="002E33EF">
      <w:pPr>
        <w:pStyle w:val="BodyText"/>
        <w:rPr>
          <w:lang w:val="en-US" w:eastAsia="zh-CN"/>
        </w:rPr>
      </w:pPr>
      <w:r>
        <w:rPr>
          <w:lang w:val="en-US" w:eastAsia="zh-CN"/>
        </w:rPr>
        <w:t>(If you do not agree with this proposal, please comment on whether we can send an LS to RAN4 on this.)</w:t>
      </w:r>
    </w:p>
    <w:tbl>
      <w:tblPr>
        <w:tblStyle w:val="TableGrid"/>
        <w:tblW w:w="0" w:type="auto"/>
        <w:tblLook w:val="04A0" w:firstRow="1" w:lastRow="0" w:firstColumn="1" w:lastColumn="0" w:noHBand="0" w:noVBand="1"/>
      </w:tblPr>
      <w:tblGrid>
        <w:gridCol w:w="1273"/>
        <w:gridCol w:w="8077"/>
      </w:tblGrid>
      <w:tr w:rsidR="00F75C4F" w14:paraId="7CC536FF" w14:textId="77777777">
        <w:tc>
          <w:tcPr>
            <w:tcW w:w="1273" w:type="dxa"/>
            <w:shd w:val="clear" w:color="auto" w:fill="8EAADB" w:themeFill="accent1" w:themeFillTint="99"/>
          </w:tcPr>
          <w:p w14:paraId="4E392477" w14:textId="77777777" w:rsidR="00F75C4F" w:rsidRDefault="002E33EF">
            <w:pPr>
              <w:spacing w:after="0"/>
              <w:rPr>
                <w:b/>
                <w:bCs/>
              </w:rPr>
            </w:pPr>
            <w:r>
              <w:rPr>
                <w:b/>
                <w:bCs/>
              </w:rPr>
              <w:t>Company</w:t>
            </w:r>
          </w:p>
        </w:tc>
        <w:tc>
          <w:tcPr>
            <w:tcW w:w="8077" w:type="dxa"/>
            <w:shd w:val="clear" w:color="auto" w:fill="8EAADB" w:themeFill="accent1" w:themeFillTint="99"/>
          </w:tcPr>
          <w:p w14:paraId="0138D80E" w14:textId="77777777" w:rsidR="00F75C4F" w:rsidRDefault="002E33EF">
            <w:pPr>
              <w:spacing w:after="0"/>
              <w:rPr>
                <w:b/>
                <w:bCs/>
              </w:rPr>
            </w:pPr>
            <w:r>
              <w:rPr>
                <w:b/>
                <w:bCs/>
              </w:rPr>
              <w:t>Comments</w:t>
            </w:r>
          </w:p>
        </w:tc>
      </w:tr>
      <w:tr w:rsidR="00F75C4F" w14:paraId="37232F6C" w14:textId="77777777">
        <w:tc>
          <w:tcPr>
            <w:tcW w:w="1273" w:type="dxa"/>
          </w:tcPr>
          <w:p w14:paraId="34DBD165"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6FFCDF56" w14:textId="77777777" w:rsidR="00F75C4F" w:rsidRDefault="002E33EF">
            <w:pPr>
              <w:spacing w:after="0"/>
            </w:pPr>
            <w:r>
              <w:rPr>
                <w:rFonts w:hint="eastAsia"/>
              </w:rPr>
              <w:t>Not support this proposal. We can make following conclusion</w:t>
            </w:r>
          </w:p>
          <w:p w14:paraId="5310E9AA" w14:textId="77777777" w:rsidR="00F75C4F" w:rsidRDefault="002E33EF">
            <w:pPr>
              <w:pStyle w:val="BodyText"/>
              <w:rPr>
                <w:rFonts w:eastAsia="SimSun"/>
                <w:lang w:val="en-US" w:eastAsia="zh-CN"/>
              </w:rPr>
            </w:pPr>
            <w:r>
              <w:rPr>
                <w:rFonts w:eastAsia="SimSun"/>
                <w:lang w:val="en-US" w:eastAsia="zh-CN"/>
              </w:rPr>
              <w:t>“</w:t>
            </w:r>
            <w:r>
              <w:rPr>
                <w:rFonts w:eastAsia="SimSun" w:hint="eastAsia"/>
                <w:lang w:val="en-US" w:eastAsia="zh-CN"/>
              </w:rPr>
              <w:t xml:space="preserve">There is no consensus to support </w:t>
            </w:r>
            <w:r>
              <w:t>measurement time resource(s) for LP-SSS-RSRP and LP-SSS-RSSI</w:t>
            </w:r>
            <w:r>
              <w:rPr>
                <w:rFonts w:eastAsia="SimSun"/>
                <w:lang w:val="en-US" w:eastAsia="zh-CN"/>
              </w:rPr>
              <w:t>”</w:t>
            </w:r>
          </w:p>
          <w:p w14:paraId="4AE10FAD" w14:textId="77777777" w:rsidR="00F75C4F" w:rsidRDefault="002E33EF">
            <w:pPr>
              <w:pStyle w:val="BodyText"/>
              <w:rPr>
                <w:rFonts w:eastAsia="SimSun"/>
                <w:lang w:val="en-US" w:eastAsia="zh-CN"/>
              </w:rPr>
            </w:pPr>
            <w:r>
              <w:rPr>
                <w:rFonts w:eastAsia="SimSun" w:hint="eastAsia"/>
                <w:lang w:val="en-US" w:eastAsia="zh-CN"/>
              </w:rPr>
              <w:t>And send the LS to RAN4. whether support that is up to RAN4.</w:t>
            </w:r>
          </w:p>
        </w:tc>
      </w:tr>
      <w:tr w:rsidR="00D40F84" w14:paraId="7727F041" w14:textId="77777777">
        <w:tc>
          <w:tcPr>
            <w:tcW w:w="1273" w:type="dxa"/>
          </w:tcPr>
          <w:p w14:paraId="5BDF1853" w14:textId="50B5D39E"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tcPr>
          <w:p w14:paraId="18B51D0B" w14:textId="6A8437FA" w:rsidR="00D40F84" w:rsidRDefault="00D40F84" w:rsidP="00D40F84">
            <w:pPr>
              <w:spacing w:after="0"/>
            </w:pPr>
            <w:r>
              <w:rPr>
                <w:rFonts w:eastAsiaTheme="minorEastAsia" w:hint="eastAsia"/>
              </w:rPr>
              <w:t>O</w:t>
            </w:r>
            <w:r>
              <w:rPr>
                <w:rFonts w:eastAsiaTheme="minorEastAsia"/>
              </w:rPr>
              <w:t>K with the proposal</w:t>
            </w:r>
          </w:p>
        </w:tc>
      </w:tr>
      <w:tr w:rsidR="004E69C2" w14:paraId="50AD218C" w14:textId="77777777">
        <w:tc>
          <w:tcPr>
            <w:tcW w:w="1273" w:type="dxa"/>
          </w:tcPr>
          <w:p w14:paraId="201D6841" w14:textId="19214DC2"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7" w:type="dxa"/>
          </w:tcPr>
          <w:p w14:paraId="2DB0BD4E" w14:textId="77777777" w:rsidR="004E69C2" w:rsidRDefault="004E69C2" w:rsidP="004E69C2">
            <w:pPr>
              <w:spacing w:after="0"/>
              <w:rPr>
                <w:rFonts w:eastAsia="Batang"/>
                <w:bCs/>
                <w:szCs w:val="20"/>
                <w:lang w:val="en-GB" w:eastAsia="x-none"/>
              </w:rPr>
            </w:pPr>
            <w:r>
              <w:rPr>
                <w:rFonts w:eastAsiaTheme="minorEastAsia"/>
              </w:rPr>
              <w:t>Support proposal 4-2.</w:t>
            </w:r>
            <w:r w:rsidRPr="00C7135A">
              <w:rPr>
                <w:rFonts w:eastAsia="Batang"/>
                <w:bCs/>
                <w:szCs w:val="20"/>
                <w:lang w:val="en-GB" w:eastAsia="x-none"/>
              </w:rPr>
              <w:t xml:space="preserve"> </w:t>
            </w:r>
          </w:p>
          <w:p w14:paraId="2335593C" w14:textId="705B2B28" w:rsidR="004E69C2" w:rsidRDefault="004E69C2" w:rsidP="004E69C2">
            <w:pPr>
              <w:spacing w:after="0"/>
              <w:rPr>
                <w:rFonts w:eastAsiaTheme="minorEastAsia"/>
              </w:rPr>
            </w:pPr>
            <w:r w:rsidRPr="00C7135A">
              <w:rPr>
                <w:rFonts w:eastAsiaTheme="minorEastAsia"/>
                <w:szCs w:val="20"/>
                <w:lang w:val="en-GB"/>
              </w:rPr>
              <w:t xml:space="preserve">There </w:t>
            </w:r>
            <w:r>
              <w:rPr>
                <w:rFonts w:eastAsiaTheme="minorEastAsia"/>
                <w:szCs w:val="20"/>
                <w:lang w:val="en-GB"/>
              </w:rPr>
              <w:t>is</w:t>
            </w:r>
            <w:r w:rsidRPr="00C7135A">
              <w:rPr>
                <w:rFonts w:eastAsiaTheme="minorEastAsia"/>
                <w:szCs w:val="20"/>
                <w:lang w:val="en-GB"/>
              </w:rPr>
              <w:t xml:space="preserve"> no need to restrict the time measurement resource for </w:t>
            </w:r>
            <w:r w:rsidRPr="00C7135A">
              <w:rPr>
                <w:szCs w:val="20"/>
                <w:lang w:val="en-GB" w:eastAsia="en-GB"/>
              </w:rPr>
              <w:t xml:space="preserve">LP-SSS-RSRP and LP-SSS-RSSI </w:t>
            </w:r>
            <w:r w:rsidRPr="00C7135A">
              <w:rPr>
                <w:rFonts w:eastAsiaTheme="minorEastAsia"/>
                <w:szCs w:val="20"/>
                <w:lang w:val="en-GB"/>
              </w:rPr>
              <w:t xml:space="preserve">to be within the SMTC. Hence, for flexibility consideration, the network can configure the measurements time resource for </w:t>
            </w:r>
            <w:r w:rsidRPr="00C7135A">
              <w:rPr>
                <w:szCs w:val="20"/>
                <w:lang w:val="en-GB" w:eastAsia="en-GB"/>
              </w:rPr>
              <w:t>LP-SSS-RSRP and LP-SSS-RSSI</w:t>
            </w:r>
            <w:r w:rsidRPr="00C7135A">
              <w:rPr>
                <w:rFonts w:eastAsiaTheme="minorEastAsia"/>
                <w:szCs w:val="20"/>
                <w:lang w:val="en-GB"/>
              </w:rPr>
              <w:t xml:space="preserve"> different from the current NR SMTC window.</w:t>
            </w:r>
          </w:p>
        </w:tc>
      </w:tr>
      <w:tr w:rsidR="00CE20D5" w14:paraId="3407F331" w14:textId="77777777">
        <w:tc>
          <w:tcPr>
            <w:tcW w:w="1273" w:type="dxa"/>
          </w:tcPr>
          <w:p w14:paraId="29F50A88" w14:textId="7F578A48" w:rsidR="00CE20D5" w:rsidRDefault="00CE20D5" w:rsidP="00CE20D5">
            <w:pPr>
              <w:spacing w:after="0"/>
              <w:rPr>
                <w:rFonts w:eastAsiaTheme="minorEastAsia"/>
              </w:rPr>
            </w:pPr>
            <w:r>
              <w:rPr>
                <w:rFonts w:eastAsiaTheme="minorEastAsia"/>
              </w:rPr>
              <w:t xml:space="preserve">Samsung </w:t>
            </w:r>
          </w:p>
        </w:tc>
        <w:tc>
          <w:tcPr>
            <w:tcW w:w="8077" w:type="dxa"/>
          </w:tcPr>
          <w:p w14:paraId="38A1D8D3" w14:textId="5C60EA1C" w:rsidR="00CE20D5" w:rsidRDefault="00CE20D5" w:rsidP="00CE20D5">
            <w:pPr>
              <w:spacing w:after="0"/>
              <w:rPr>
                <w:rFonts w:eastAsiaTheme="minorEastAsia"/>
              </w:rPr>
            </w:pPr>
            <w:r>
              <w:rPr>
                <w:rFonts w:eastAsiaTheme="minorEastAsia" w:hint="eastAsia"/>
              </w:rPr>
              <w:t>T</w:t>
            </w:r>
            <w:r>
              <w:rPr>
                <w:rFonts w:eastAsiaTheme="minorEastAsia"/>
              </w:rPr>
              <w:t xml:space="preserve">he </w:t>
            </w:r>
            <w:r>
              <w:t>measurement time resource can be decided in RAN4 and support to send the LS to RAN4.</w:t>
            </w:r>
          </w:p>
        </w:tc>
      </w:tr>
      <w:tr w:rsidR="006E6FD7" w14:paraId="4B01F3AD" w14:textId="77777777">
        <w:tc>
          <w:tcPr>
            <w:tcW w:w="1273" w:type="dxa"/>
          </w:tcPr>
          <w:p w14:paraId="4F27DF2C" w14:textId="13D5741E" w:rsidR="006E6FD7" w:rsidRPr="00183496" w:rsidRDefault="006E6FD7" w:rsidP="006E6FD7">
            <w:pPr>
              <w:spacing w:after="0"/>
              <w:rPr>
                <w:rFonts w:eastAsia="Yu Mincho"/>
                <w:lang w:eastAsia="ja-JP"/>
              </w:rPr>
            </w:pPr>
            <w:r>
              <w:rPr>
                <w:rFonts w:eastAsia="Yu Mincho" w:hint="eastAsia"/>
                <w:lang w:eastAsia="ja-JP"/>
              </w:rPr>
              <w:t>DCM</w:t>
            </w:r>
          </w:p>
        </w:tc>
        <w:tc>
          <w:tcPr>
            <w:tcW w:w="8077" w:type="dxa"/>
          </w:tcPr>
          <w:p w14:paraId="47A97533" w14:textId="7ED45CF7" w:rsidR="006E6FD7" w:rsidRDefault="006E6FD7" w:rsidP="006E6FD7">
            <w:pPr>
              <w:spacing w:after="0"/>
              <w:rPr>
                <w:rFonts w:eastAsiaTheme="minorEastAsia"/>
              </w:rPr>
            </w:pPr>
            <w:r>
              <w:rPr>
                <w:rFonts w:eastAsia="Yu Mincho" w:hint="eastAsia"/>
                <w:lang w:eastAsia="ja-JP"/>
              </w:rPr>
              <w:t>We are OK with that either it is supported in RAN1 perspective or send LS to RAN4 about it. We are not OK with that it is not supported in RAN1 perspective.</w:t>
            </w:r>
          </w:p>
        </w:tc>
      </w:tr>
      <w:tr w:rsidR="00A25DCD" w14:paraId="5F19A742" w14:textId="77777777">
        <w:tc>
          <w:tcPr>
            <w:tcW w:w="1273" w:type="dxa"/>
          </w:tcPr>
          <w:p w14:paraId="0898D745" w14:textId="2BA0B2EE" w:rsidR="00A25DCD" w:rsidRDefault="00A25DCD" w:rsidP="006E6FD7">
            <w:pPr>
              <w:spacing w:after="0"/>
              <w:rPr>
                <w:rFonts w:eastAsia="Yu Mincho"/>
                <w:lang w:eastAsia="ja-JP"/>
              </w:rPr>
            </w:pPr>
            <w:r>
              <w:rPr>
                <w:rFonts w:eastAsia="Yu Mincho"/>
                <w:lang w:eastAsia="ja-JP"/>
              </w:rPr>
              <w:t>Qualcomm</w:t>
            </w:r>
          </w:p>
        </w:tc>
        <w:tc>
          <w:tcPr>
            <w:tcW w:w="8077" w:type="dxa"/>
          </w:tcPr>
          <w:p w14:paraId="6A872EC2" w14:textId="44246C75" w:rsidR="00A25DCD" w:rsidRDefault="00A25DCD" w:rsidP="006E6FD7">
            <w:pPr>
              <w:spacing w:after="0"/>
              <w:rPr>
                <w:rFonts w:eastAsia="Yu Mincho"/>
                <w:lang w:eastAsia="ja-JP"/>
              </w:rPr>
            </w:pPr>
            <w:r>
              <w:rPr>
                <w:rFonts w:eastAsia="Yu Mincho"/>
                <w:lang w:eastAsia="ja-JP"/>
              </w:rPr>
              <w:t>This should be left to RAN4 to discuss.</w:t>
            </w:r>
          </w:p>
        </w:tc>
      </w:tr>
      <w:tr w:rsidR="006E316D" w14:paraId="39CDA975" w14:textId="77777777" w:rsidTr="005067F2">
        <w:tc>
          <w:tcPr>
            <w:tcW w:w="1273" w:type="dxa"/>
          </w:tcPr>
          <w:p w14:paraId="652B4F9D" w14:textId="77777777" w:rsidR="006E316D" w:rsidRDefault="006E316D" w:rsidP="005067F2">
            <w:pPr>
              <w:spacing w:after="0"/>
              <w:rPr>
                <w:rFonts w:eastAsia="Yu Mincho"/>
                <w:lang w:eastAsia="ja-JP"/>
              </w:rPr>
            </w:pPr>
            <w:r>
              <w:rPr>
                <w:rFonts w:eastAsia="Yu Mincho"/>
                <w:lang w:eastAsia="ja-JP"/>
              </w:rPr>
              <w:t>Nokia1</w:t>
            </w:r>
          </w:p>
        </w:tc>
        <w:tc>
          <w:tcPr>
            <w:tcW w:w="8077" w:type="dxa"/>
          </w:tcPr>
          <w:p w14:paraId="499A26C1" w14:textId="77777777" w:rsidR="006E316D" w:rsidRDefault="006E316D" w:rsidP="005067F2">
            <w:pPr>
              <w:spacing w:after="0"/>
              <w:rPr>
                <w:rFonts w:eastAsia="Yu Mincho"/>
                <w:lang w:eastAsia="ja-JP"/>
              </w:rPr>
            </w:pPr>
            <w:r>
              <w:rPr>
                <w:rFonts w:eastAsia="Yu Mincho"/>
                <w:lang w:eastAsia="ja-JP"/>
              </w:rPr>
              <w:t>Maybe it would be good to first discuss how would the measurement time resource be configured without the SMTC or is the intention fully omit the time domain configuration?</w:t>
            </w:r>
          </w:p>
        </w:tc>
      </w:tr>
      <w:tr w:rsidR="006F2CAF" w14:paraId="0679770A" w14:textId="77777777" w:rsidTr="005067F2">
        <w:tc>
          <w:tcPr>
            <w:tcW w:w="1273" w:type="dxa"/>
          </w:tcPr>
          <w:p w14:paraId="00425AC3" w14:textId="77777777" w:rsidR="006F2CAF" w:rsidRDefault="006F2CAF" w:rsidP="005067F2">
            <w:pPr>
              <w:spacing w:after="0"/>
              <w:rPr>
                <w:rFonts w:eastAsia="Yu Mincho"/>
                <w:lang w:eastAsia="ja-JP"/>
              </w:rPr>
            </w:pPr>
            <w:r>
              <w:rPr>
                <w:rFonts w:eastAsia="Malgun Gothic" w:hint="eastAsia"/>
                <w:lang w:eastAsia="ko-KR"/>
              </w:rPr>
              <w:t>LG</w:t>
            </w:r>
          </w:p>
        </w:tc>
        <w:tc>
          <w:tcPr>
            <w:tcW w:w="8077" w:type="dxa"/>
          </w:tcPr>
          <w:p w14:paraId="0CA08E22" w14:textId="77777777" w:rsidR="006F2CAF" w:rsidRDefault="006F2CAF"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6E316D" w14:paraId="05FD657E" w14:textId="77777777">
        <w:tc>
          <w:tcPr>
            <w:tcW w:w="1273" w:type="dxa"/>
          </w:tcPr>
          <w:p w14:paraId="22D3D788" w14:textId="0F7F5934" w:rsidR="006E316D" w:rsidRPr="00B27699" w:rsidRDefault="00B27699" w:rsidP="006E6FD7">
            <w:pPr>
              <w:spacing w:after="0"/>
              <w:rPr>
                <w:rFonts w:eastAsiaTheme="minorEastAsia"/>
              </w:rPr>
            </w:pPr>
            <w:r>
              <w:rPr>
                <w:rFonts w:eastAsiaTheme="minorEastAsia" w:hint="eastAsia"/>
              </w:rPr>
              <w:t>O</w:t>
            </w:r>
            <w:r>
              <w:rPr>
                <w:rFonts w:eastAsiaTheme="minorEastAsia"/>
              </w:rPr>
              <w:t>PPO</w:t>
            </w:r>
          </w:p>
        </w:tc>
        <w:tc>
          <w:tcPr>
            <w:tcW w:w="8077" w:type="dxa"/>
          </w:tcPr>
          <w:p w14:paraId="34002E4F" w14:textId="738FFF10" w:rsidR="006E316D" w:rsidRPr="00B27699" w:rsidRDefault="00B27699" w:rsidP="006E6FD7">
            <w:pPr>
              <w:spacing w:after="0"/>
              <w:rPr>
                <w:rFonts w:eastAsiaTheme="minorEastAsia"/>
              </w:rPr>
            </w:pPr>
            <w:r>
              <w:rPr>
                <w:rFonts w:eastAsiaTheme="minorEastAsia" w:hint="eastAsia"/>
              </w:rPr>
              <w:t>O</w:t>
            </w:r>
            <w:r>
              <w:rPr>
                <w:rFonts w:eastAsiaTheme="minorEastAsia"/>
              </w:rPr>
              <w:t>K with the proposal</w:t>
            </w:r>
          </w:p>
        </w:tc>
      </w:tr>
      <w:tr w:rsidR="006130A1" w14:paraId="0871B59F" w14:textId="77777777" w:rsidTr="005067F2">
        <w:tc>
          <w:tcPr>
            <w:tcW w:w="1273" w:type="dxa"/>
          </w:tcPr>
          <w:p w14:paraId="7FA44378"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7" w:type="dxa"/>
          </w:tcPr>
          <w:p w14:paraId="5BBD4E4D" w14:textId="77777777" w:rsidR="006130A1" w:rsidRDefault="006130A1" w:rsidP="005067F2">
            <w:pPr>
              <w:spacing w:after="0"/>
              <w:rPr>
                <w:rFonts w:eastAsiaTheme="minorEastAsia"/>
              </w:rPr>
            </w:pPr>
            <w:r>
              <w:rPr>
                <w:rFonts w:eastAsiaTheme="minorEastAsia"/>
              </w:rPr>
              <w:t xml:space="preserve">Our understanding is that </w:t>
            </w:r>
            <w:r>
              <w:t>LP-SSS-RSRP and LP-SSS-RSSI is only used for serving cell measurement, which is not technically necessary to be within SMTC window. If RAN4 identify some issue, they can trigger the discussion by themselves.</w:t>
            </w:r>
          </w:p>
        </w:tc>
      </w:tr>
      <w:tr w:rsidR="006130A1" w14:paraId="13820FC9" w14:textId="77777777">
        <w:tc>
          <w:tcPr>
            <w:tcW w:w="1273" w:type="dxa"/>
          </w:tcPr>
          <w:p w14:paraId="71077AC5" w14:textId="77777777" w:rsidR="006130A1" w:rsidRDefault="006130A1" w:rsidP="006E6FD7">
            <w:pPr>
              <w:spacing w:after="0"/>
              <w:rPr>
                <w:rFonts w:eastAsiaTheme="minorEastAsia" w:hint="eastAsia"/>
              </w:rPr>
            </w:pPr>
          </w:p>
        </w:tc>
        <w:tc>
          <w:tcPr>
            <w:tcW w:w="8077" w:type="dxa"/>
          </w:tcPr>
          <w:p w14:paraId="46FDD931" w14:textId="77777777" w:rsidR="006130A1" w:rsidRDefault="006130A1" w:rsidP="006E6FD7">
            <w:pPr>
              <w:spacing w:after="0"/>
              <w:rPr>
                <w:rFonts w:eastAsiaTheme="minorEastAsia" w:hint="eastAsia"/>
              </w:rPr>
            </w:pPr>
          </w:p>
        </w:tc>
      </w:tr>
    </w:tbl>
    <w:p w14:paraId="5238F5D5" w14:textId="77777777" w:rsidR="00F75C4F" w:rsidRDefault="00F75C4F">
      <w:pPr>
        <w:pStyle w:val="BodyText"/>
        <w:rPr>
          <w:lang w:val="en-US" w:eastAsia="zh-CN"/>
        </w:rPr>
      </w:pPr>
    </w:p>
    <w:p w14:paraId="6E3BCEE8" w14:textId="77777777" w:rsidR="00F75C4F" w:rsidRDefault="002E33EF">
      <w:r>
        <w:t>A few companies proposed to add a timer for the exit condition for LP-WUS. Please share your views on the following proposal.</w:t>
      </w:r>
    </w:p>
    <w:p w14:paraId="077D9505" w14:textId="77777777" w:rsidR="00F75C4F" w:rsidRDefault="002E33EF">
      <w:pPr>
        <w:pStyle w:val="H3Proposal"/>
        <w:rPr>
          <w:rFonts w:hint="eastAsia"/>
        </w:rPr>
      </w:pPr>
      <w:r>
        <w:rPr>
          <w:highlight w:val="yellow"/>
        </w:rPr>
        <w:t>Proposal 4-3</w:t>
      </w:r>
    </w:p>
    <w:p w14:paraId="77CA824E" w14:textId="77777777" w:rsidR="00F75C4F" w:rsidRDefault="002E33EF">
      <w:r>
        <w:rPr>
          <w:lang w:val="en-GB"/>
        </w:rPr>
        <w:t>UE monitors the legacy PO (and may monitor PEI) and may stop LP-WUS monitoring if</w:t>
      </w:r>
      <w:r>
        <w:tab/>
        <w:t>the UE has not received LP-WUS for a long time.</w:t>
      </w:r>
    </w:p>
    <w:tbl>
      <w:tblPr>
        <w:tblStyle w:val="TableGrid"/>
        <w:tblW w:w="0" w:type="auto"/>
        <w:tblLook w:val="04A0" w:firstRow="1" w:lastRow="0" w:firstColumn="1" w:lastColumn="0" w:noHBand="0" w:noVBand="1"/>
      </w:tblPr>
      <w:tblGrid>
        <w:gridCol w:w="1273"/>
        <w:gridCol w:w="8077"/>
      </w:tblGrid>
      <w:tr w:rsidR="00F75C4F" w14:paraId="17484825" w14:textId="77777777">
        <w:tc>
          <w:tcPr>
            <w:tcW w:w="1273" w:type="dxa"/>
            <w:shd w:val="clear" w:color="auto" w:fill="8EAADB" w:themeFill="accent1" w:themeFillTint="99"/>
          </w:tcPr>
          <w:p w14:paraId="2EF5F1F5" w14:textId="77777777" w:rsidR="00F75C4F" w:rsidRDefault="002E33EF">
            <w:pPr>
              <w:spacing w:after="0"/>
              <w:rPr>
                <w:b/>
                <w:bCs/>
              </w:rPr>
            </w:pPr>
            <w:r>
              <w:rPr>
                <w:b/>
                <w:bCs/>
              </w:rPr>
              <w:t>Company</w:t>
            </w:r>
          </w:p>
        </w:tc>
        <w:tc>
          <w:tcPr>
            <w:tcW w:w="8077" w:type="dxa"/>
            <w:shd w:val="clear" w:color="auto" w:fill="8EAADB" w:themeFill="accent1" w:themeFillTint="99"/>
          </w:tcPr>
          <w:p w14:paraId="2C501527" w14:textId="77777777" w:rsidR="00F75C4F" w:rsidRDefault="002E33EF">
            <w:pPr>
              <w:spacing w:after="0"/>
              <w:rPr>
                <w:b/>
                <w:bCs/>
              </w:rPr>
            </w:pPr>
            <w:r>
              <w:rPr>
                <w:b/>
                <w:bCs/>
              </w:rPr>
              <w:t>Comments</w:t>
            </w:r>
          </w:p>
        </w:tc>
      </w:tr>
      <w:tr w:rsidR="00F75C4F" w14:paraId="6FDCFD3C" w14:textId="77777777">
        <w:tc>
          <w:tcPr>
            <w:tcW w:w="1273" w:type="dxa"/>
          </w:tcPr>
          <w:p w14:paraId="4B047826"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7" w:type="dxa"/>
          </w:tcPr>
          <w:p w14:paraId="0582394D" w14:textId="77777777" w:rsidR="00F75C4F" w:rsidRDefault="002E33EF">
            <w:pPr>
              <w:spacing w:after="0"/>
              <w:rPr>
                <w:rFonts w:eastAsiaTheme="minorEastAsia"/>
              </w:rPr>
            </w:pPr>
            <w:r>
              <w:rPr>
                <w:rFonts w:eastAsiaTheme="minorEastAsia" w:hint="eastAsia"/>
              </w:rPr>
              <w:t>O</w:t>
            </w:r>
            <w:r>
              <w:rPr>
                <w:rFonts w:eastAsiaTheme="minorEastAsia"/>
              </w:rPr>
              <w:t>kay</w:t>
            </w:r>
          </w:p>
        </w:tc>
      </w:tr>
      <w:tr w:rsidR="00F75C4F" w14:paraId="2A97F910" w14:textId="77777777">
        <w:tc>
          <w:tcPr>
            <w:tcW w:w="1273" w:type="dxa"/>
          </w:tcPr>
          <w:p w14:paraId="0BEBE4D4"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73B66092" w14:textId="77777777" w:rsidR="00F75C4F" w:rsidRDefault="002E33EF">
            <w:pPr>
              <w:spacing w:after="0"/>
            </w:pPr>
            <w:r>
              <w:rPr>
                <w:rFonts w:hint="eastAsia"/>
              </w:rPr>
              <w:t xml:space="preserve">Yes. </w:t>
            </w:r>
          </w:p>
          <w:p w14:paraId="36A3ACC9" w14:textId="77777777" w:rsidR="00F75C4F" w:rsidRDefault="002E33EF">
            <w:pPr>
              <w:spacing w:before="120" w:line="276" w:lineRule="auto"/>
            </w:pPr>
            <w:r>
              <w:rPr>
                <w:rFonts w:hint="eastAsia"/>
              </w:rPr>
              <w:t xml:space="preserve">if the LP-WUS </w:t>
            </w:r>
            <w:proofErr w:type="spellStart"/>
            <w:r>
              <w:rPr>
                <w:rFonts w:hint="eastAsia"/>
              </w:rPr>
              <w:t>can not</w:t>
            </w:r>
            <w:proofErr w:type="spellEnd"/>
            <w:r>
              <w:rPr>
                <w:rFonts w:hint="eastAsia"/>
              </w:rPr>
              <w:t xml:space="preserve"> be received for a long time, but the LP-SS, especially for SSS, measurement still satisfies the requirement, the following situations may happen</w:t>
            </w:r>
          </w:p>
          <w:p w14:paraId="40287CA7" w14:textId="77777777" w:rsidR="00F75C4F" w:rsidRDefault="002E33EF">
            <w:pPr>
              <w:numPr>
                <w:ilvl w:val="0"/>
                <w:numId w:val="21"/>
              </w:numPr>
              <w:spacing w:before="120" w:line="276" w:lineRule="auto"/>
            </w:pPr>
            <w:r>
              <w:rPr>
                <w:rFonts w:hint="eastAsia"/>
              </w:rPr>
              <w:t xml:space="preserve">The NW has updated the configuration, e.g., threshold, but the UE is in LP-WUS mode and did not receive the SIB update, or the LP-WUS wake-up indication </w:t>
            </w:r>
            <w:proofErr w:type="spellStart"/>
            <w:r>
              <w:rPr>
                <w:rFonts w:hint="eastAsia"/>
              </w:rPr>
              <w:t>can not</w:t>
            </w:r>
            <w:proofErr w:type="spellEnd"/>
            <w:r>
              <w:rPr>
                <w:rFonts w:hint="eastAsia"/>
              </w:rPr>
              <w:t xml:space="preserve"> reach every UE.</w:t>
            </w:r>
          </w:p>
          <w:p w14:paraId="6C42E024" w14:textId="77777777" w:rsidR="00F75C4F" w:rsidRDefault="002E33EF">
            <w:pPr>
              <w:numPr>
                <w:ilvl w:val="0"/>
                <w:numId w:val="21"/>
              </w:numPr>
              <w:spacing w:before="120" w:line="276" w:lineRule="auto"/>
            </w:pPr>
            <w:r>
              <w:rPr>
                <w:rFonts w:hint="eastAsia"/>
              </w:rPr>
              <w:t xml:space="preserve">The measurement threshold for SSS/LP-SS </w:t>
            </w:r>
            <w:proofErr w:type="spellStart"/>
            <w:r>
              <w:rPr>
                <w:rFonts w:hint="eastAsia"/>
              </w:rPr>
              <w:t>can not</w:t>
            </w:r>
            <w:proofErr w:type="spellEnd"/>
            <w:r>
              <w:rPr>
                <w:rFonts w:hint="eastAsia"/>
              </w:rPr>
              <w:t xml:space="preserve"> match the LP-WUS coverage due to the measurement uncertainty especially when the SSS and LP-WUS is not in the same frequency location.</w:t>
            </w:r>
          </w:p>
          <w:p w14:paraId="5C9DBE3C" w14:textId="77777777" w:rsidR="00F75C4F" w:rsidRDefault="002E33EF">
            <w:pPr>
              <w:pStyle w:val="BodyText"/>
              <w:rPr>
                <w:lang w:val="en-US" w:eastAsia="zh-CN"/>
              </w:rPr>
            </w:pPr>
            <w:r>
              <w:rPr>
                <w:rFonts w:hint="eastAsia"/>
                <w:lang w:val="en-US" w:eastAsia="zh-CN"/>
              </w:rPr>
              <w:t>Therefore, the FL proposal make sense and provide a safe fallback mechanism.</w:t>
            </w:r>
          </w:p>
        </w:tc>
      </w:tr>
      <w:tr w:rsidR="00EC519B" w14:paraId="670BB4DE" w14:textId="77777777">
        <w:tc>
          <w:tcPr>
            <w:tcW w:w="1273" w:type="dxa"/>
          </w:tcPr>
          <w:p w14:paraId="24BB2663" w14:textId="2620E579" w:rsidR="00EC519B" w:rsidRDefault="00EC519B" w:rsidP="00EC519B">
            <w:pPr>
              <w:spacing w:after="0"/>
              <w:rPr>
                <w:rFonts w:eastAsia="SimSun"/>
              </w:rPr>
            </w:pPr>
            <w:r>
              <w:t>Vodafone</w:t>
            </w:r>
          </w:p>
        </w:tc>
        <w:tc>
          <w:tcPr>
            <w:tcW w:w="8077" w:type="dxa"/>
          </w:tcPr>
          <w:p w14:paraId="3ABC5B6A" w14:textId="571017AA" w:rsidR="00EC519B" w:rsidRDefault="00EC519B" w:rsidP="00EC519B">
            <w:pPr>
              <w:spacing w:after="0"/>
            </w:pPr>
            <w:r>
              <w:t>Support this proposal as it provides a straightforward exit condition increasing the robustness of the system.</w:t>
            </w:r>
          </w:p>
        </w:tc>
      </w:tr>
      <w:tr w:rsidR="00D40F84" w14:paraId="2859F335" w14:textId="77777777">
        <w:tc>
          <w:tcPr>
            <w:tcW w:w="1273" w:type="dxa"/>
          </w:tcPr>
          <w:p w14:paraId="53E9853A" w14:textId="47190894"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tcPr>
          <w:p w14:paraId="40A8D757" w14:textId="266AEA36" w:rsidR="00D40F84" w:rsidRDefault="00D40F84" w:rsidP="00D40F84">
            <w:pPr>
              <w:spacing w:after="0"/>
            </w:pPr>
            <w:r>
              <w:rPr>
                <w:rFonts w:eastAsiaTheme="minorEastAsia" w:hint="eastAsia"/>
              </w:rPr>
              <w:t>O</w:t>
            </w:r>
            <w:r>
              <w:rPr>
                <w:rFonts w:eastAsiaTheme="minorEastAsia"/>
              </w:rPr>
              <w:t>K with the proposal</w:t>
            </w:r>
          </w:p>
        </w:tc>
      </w:tr>
      <w:tr w:rsidR="001F1EB5" w14:paraId="2A494FEE" w14:textId="77777777">
        <w:tc>
          <w:tcPr>
            <w:tcW w:w="1273" w:type="dxa"/>
          </w:tcPr>
          <w:p w14:paraId="6D525392" w14:textId="5E51B9AB"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7" w:type="dxa"/>
          </w:tcPr>
          <w:p w14:paraId="0A5CEEFF" w14:textId="577032EE" w:rsidR="001F1EB5" w:rsidRPr="001F1EB5" w:rsidRDefault="001F1EB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4E69C2" w14:paraId="13FE0003" w14:textId="77777777">
        <w:tc>
          <w:tcPr>
            <w:tcW w:w="1273" w:type="dxa"/>
          </w:tcPr>
          <w:p w14:paraId="71301699" w14:textId="505C1161" w:rsidR="004E69C2" w:rsidRDefault="004E69C2" w:rsidP="004E69C2">
            <w:pPr>
              <w:spacing w:after="0"/>
              <w:rPr>
                <w:rFonts w:eastAsia="Malgun Gothic"/>
                <w:lang w:eastAsia="ko-KR"/>
              </w:rPr>
            </w:pPr>
            <w:r>
              <w:rPr>
                <w:rFonts w:eastAsiaTheme="minorEastAsia" w:hint="eastAsia"/>
              </w:rPr>
              <w:t>v</w:t>
            </w:r>
            <w:r>
              <w:rPr>
                <w:rFonts w:eastAsiaTheme="minorEastAsia"/>
              </w:rPr>
              <w:t>ivo</w:t>
            </w:r>
          </w:p>
        </w:tc>
        <w:tc>
          <w:tcPr>
            <w:tcW w:w="8077" w:type="dxa"/>
          </w:tcPr>
          <w:p w14:paraId="36E7E3FC" w14:textId="77777777" w:rsidR="004E69C2" w:rsidRDefault="004E69C2" w:rsidP="004E69C2">
            <w:pPr>
              <w:spacing w:after="0"/>
              <w:rPr>
                <w:rFonts w:eastAsiaTheme="minorEastAsia"/>
              </w:rPr>
            </w:pPr>
            <w:r>
              <w:rPr>
                <w:rFonts w:eastAsiaTheme="minorEastAsia"/>
              </w:rPr>
              <w:t xml:space="preserve">Not support proposal 4-3. </w:t>
            </w:r>
          </w:p>
          <w:p w14:paraId="5CDFE26B" w14:textId="7B70F159" w:rsidR="004E69C2" w:rsidRDefault="004E69C2" w:rsidP="004E69C2">
            <w:pPr>
              <w:spacing w:after="0"/>
              <w:rPr>
                <w:rFonts w:eastAsia="Malgun Gothic"/>
                <w:lang w:eastAsia="ko-KR"/>
              </w:rPr>
            </w:pPr>
            <w:r>
              <w:rPr>
                <w:rFonts w:eastAsiaTheme="minorEastAsia"/>
              </w:rPr>
              <w:t>Both LP-WUS and PEI monitoring is up to UE implementation, no need to additional define the exiting condition based on timer</w:t>
            </w:r>
            <w:r>
              <w:rPr>
                <w:rFonts w:eastAsiaTheme="minorEastAsia" w:hint="eastAsia"/>
              </w:rPr>
              <w:t>/</w:t>
            </w:r>
            <w:r>
              <w:rPr>
                <w:rFonts w:eastAsiaTheme="minorEastAsia"/>
              </w:rPr>
              <w:t xml:space="preserve">duration except for </w:t>
            </w:r>
            <w:r w:rsidRPr="00A439AF">
              <w:rPr>
                <w:rFonts w:eastAsia="Batang"/>
                <w:lang w:val="en-GB" w:eastAsia="ko-KR"/>
              </w:rPr>
              <w:t>threshold</w:t>
            </w:r>
            <w:r>
              <w:rPr>
                <w:rFonts w:eastAsia="Batang"/>
                <w:lang w:val="en-GB" w:eastAsia="ko-KR"/>
              </w:rPr>
              <w:t xml:space="preserve"> based i.e. the working assumption given in proposal 4-1.</w:t>
            </w:r>
          </w:p>
        </w:tc>
      </w:tr>
      <w:tr w:rsidR="00CE20D5" w14:paraId="70127169" w14:textId="77777777">
        <w:tc>
          <w:tcPr>
            <w:tcW w:w="1273" w:type="dxa"/>
          </w:tcPr>
          <w:p w14:paraId="1DD7565B" w14:textId="478BCC75" w:rsidR="00CE20D5" w:rsidRDefault="00CE20D5" w:rsidP="00CE20D5">
            <w:pPr>
              <w:spacing w:after="0"/>
              <w:rPr>
                <w:rFonts w:eastAsiaTheme="minorEastAsia"/>
              </w:rPr>
            </w:pPr>
            <w:r>
              <w:rPr>
                <w:rFonts w:eastAsiaTheme="minorEastAsia"/>
              </w:rPr>
              <w:t xml:space="preserve">Samsung </w:t>
            </w:r>
          </w:p>
        </w:tc>
        <w:tc>
          <w:tcPr>
            <w:tcW w:w="8077" w:type="dxa"/>
          </w:tcPr>
          <w:p w14:paraId="69189B80" w14:textId="592F72A7" w:rsidR="00CE20D5" w:rsidRDefault="00CE20D5" w:rsidP="00CE20D5">
            <w:pPr>
              <w:spacing w:after="0"/>
              <w:rPr>
                <w:rFonts w:eastAsiaTheme="minorEastAsia"/>
              </w:rPr>
            </w:pPr>
            <w:r>
              <w:rPr>
                <w:rFonts w:eastAsiaTheme="minorEastAsia" w:hint="eastAsia"/>
              </w:rPr>
              <w:t>T</w:t>
            </w:r>
            <w:r>
              <w:rPr>
                <w:rFonts w:eastAsiaTheme="minorEastAsia"/>
              </w:rPr>
              <w:t>he motivation for the proposal is to ensure UE can wake up to monitor PO in case the UE missed LP-WUS.</w:t>
            </w:r>
          </w:p>
        </w:tc>
      </w:tr>
      <w:tr w:rsidR="006E6FD7" w14:paraId="53CFFC2C" w14:textId="77777777">
        <w:tc>
          <w:tcPr>
            <w:tcW w:w="1273" w:type="dxa"/>
          </w:tcPr>
          <w:p w14:paraId="76E3253B" w14:textId="1AB5479D" w:rsidR="006E6FD7" w:rsidRPr="00022B32" w:rsidRDefault="00022B32" w:rsidP="00CE20D5">
            <w:pPr>
              <w:spacing w:after="0"/>
              <w:rPr>
                <w:rFonts w:eastAsia="Yu Mincho"/>
                <w:lang w:eastAsia="ja-JP"/>
              </w:rPr>
            </w:pPr>
            <w:r>
              <w:rPr>
                <w:rFonts w:eastAsia="Yu Mincho" w:hint="eastAsia"/>
                <w:lang w:eastAsia="ja-JP"/>
              </w:rPr>
              <w:t>DCM</w:t>
            </w:r>
          </w:p>
        </w:tc>
        <w:tc>
          <w:tcPr>
            <w:tcW w:w="8077" w:type="dxa"/>
          </w:tcPr>
          <w:p w14:paraId="03183C5A" w14:textId="55C6C30A" w:rsidR="006E6FD7" w:rsidRDefault="00022B32" w:rsidP="00CE20D5">
            <w:pPr>
              <w:spacing w:after="0"/>
              <w:rPr>
                <w:rFonts w:eastAsiaTheme="minorEastAsia"/>
              </w:rPr>
            </w:pPr>
            <w:r>
              <w:rPr>
                <w:rFonts w:eastAsia="Yu Mincho" w:hint="eastAsia"/>
                <w:lang w:eastAsia="ja-JP"/>
              </w:rPr>
              <w:t xml:space="preserve">No </w:t>
            </w:r>
            <w:r>
              <w:rPr>
                <w:rFonts w:eastAsia="Yu Mincho"/>
                <w:lang w:eastAsia="ja-JP"/>
              </w:rPr>
              <w:t>necessity</w:t>
            </w:r>
            <w:r>
              <w:rPr>
                <w:rFonts w:eastAsia="Yu Mincho" w:hint="eastAsia"/>
                <w:lang w:eastAsia="ja-JP"/>
              </w:rPr>
              <w:t>. In current understanding, NW does not transmit LP-WUS if there is no UEs to be paged. T</w:t>
            </w:r>
            <w:r>
              <w:rPr>
                <w:rFonts w:eastAsia="Yu Mincho"/>
                <w:lang w:eastAsia="ja-JP"/>
              </w:rPr>
              <w:t>h</w:t>
            </w:r>
            <w:r>
              <w:rPr>
                <w:rFonts w:eastAsia="Yu Mincho" w:hint="eastAsia"/>
                <w:lang w:eastAsia="ja-JP"/>
              </w:rPr>
              <w:t xml:space="preserve">e proposal procedure would conflict this thought. Moreover, if a UE is in LP-WUS </w:t>
            </w:r>
            <w:r>
              <w:rPr>
                <w:rFonts w:eastAsia="Yu Mincho" w:hint="eastAsia"/>
                <w:lang w:eastAsia="ja-JP"/>
              </w:rPr>
              <w:lastRenderedPageBreak/>
              <w:t xml:space="preserve">coverage and UE missed to detect LP-WUS, UE can detect it in the next I-DRX cycle. If a UE is not in LP-WUS coverage and UE </w:t>
            </w:r>
            <w:proofErr w:type="spellStart"/>
            <w:r>
              <w:rPr>
                <w:rFonts w:eastAsia="Yu Mincho" w:hint="eastAsia"/>
                <w:lang w:eastAsia="ja-JP"/>
              </w:rPr>
              <w:t>can not</w:t>
            </w:r>
            <w:proofErr w:type="spellEnd"/>
            <w:r>
              <w:rPr>
                <w:rFonts w:eastAsia="Yu Mincho" w:hint="eastAsia"/>
                <w:lang w:eastAsia="ja-JP"/>
              </w:rPr>
              <w:t xml:space="preserve"> detect LP-WUS by poor condition, UE will stop LP-WUS monitoring and performs legacy paging monitoring procedure by exit condition for LP-WUS based on RRM. Thus, the proposal should not be supported.</w:t>
            </w:r>
          </w:p>
        </w:tc>
      </w:tr>
      <w:tr w:rsidR="00D25C77" w14:paraId="786CCD1C" w14:textId="77777777">
        <w:tc>
          <w:tcPr>
            <w:tcW w:w="1273" w:type="dxa"/>
          </w:tcPr>
          <w:p w14:paraId="4B35D512" w14:textId="6F6CAF02" w:rsidR="00D25C77" w:rsidRDefault="00D25C77" w:rsidP="00CE20D5">
            <w:pPr>
              <w:spacing w:after="0"/>
              <w:rPr>
                <w:rFonts w:eastAsia="Yu Mincho"/>
                <w:lang w:eastAsia="ja-JP"/>
              </w:rPr>
            </w:pPr>
            <w:r>
              <w:rPr>
                <w:rFonts w:eastAsia="Yu Mincho"/>
                <w:lang w:eastAsia="ja-JP"/>
              </w:rPr>
              <w:lastRenderedPageBreak/>
              <w:t>Qualcomm</w:t>
            </w:r>
          </w:p>
        </w:tc>
        <w:tc>
          <w:tcPr>
            <w:tcW w:w="8077" w:type="dxa"/>
          </w:tcPr>
          <w:p w14:paraId="6B3C03DB" w14:textId="614924EA" w:rsidR="00D25C77" w:rsidRDefault="00D25C77" w:rsidP="00CE20D5">
            <w:pPr>
              <w:spacing w:after="0"/>
              <w:rPr>
                <w:rFonts w:eastAsia="Yu Mincho"/>
                <w:lang w:eastAsia="ja-JP"/>
              </w:rPr>
            </w:pPr>
            <w:r>
              <w:rPr>
                <w:rFonts w:eastAsia="Yu Mincho"/>
                <w:lang w:eastAsia="ja-JP"/>
              </w:rPr>
              <w:t>This should be left to UE implementation.</w:t>
            </w:r>
          </w:p>
        </w:tc>
      </w:tr>
      <w:tr w:rsidR="006E316D" w14:paraId="0F55245B" w14:textId="77777777" w:rsidTr="005067F2">
        <w:tc>
          <w:tcPr>
            <w:tcW w:w="1273" w:type="dxa"/>
          </w:tcPr>
          <w:p w14:paraId="56DCF731" w14:textId="77777777" w:rsidR="006E316D" w:rsidRDefault="006E316D" w:rsidP="005067F2">
            <w:pPr>
              <w:spacing w:after="0"/>
              <w:rPr>
                <w:rFonts w:eastAsia="Yu Mincho"/>
                <w:lang w:eastAsia="ja-JP"/>
              </w:rPr>
            </w:pPr>
            <w:r>
              <w:rPr>
                <w:rFonts w:eastAsia="Yu Mincho"/>
                <w:lang w:eastAsia="ja-JP"/>
              </w:rPr>
              <w:t>Nokia1</w:t>
            </w:r>
          </w:p>
        </w:tc>
        <w:tc>
          <w:tcPr>
            <w:tcW w:w="8077" w:type="dxa"/>
          </w:tcPr>
          <w:p w14:paraId="7603EAD7" w14:textId="77777777" w:rsidR="006E316D" w:rsidRDefault="006E316D" w:rsidP="005067F2">
            <w:pPr>
              <w:spacing w:after="0"/>
              <w:rPr>
                <w:rFonts w:eastAsia="Yu Mincho"/>
                <w:lang w:eastAsia="ja-JP"/>
              </w:rPr>
            </w:pPr>
            <w:r>
              <w:rPr>
                <w:rFonts w:eastAsia="Yu Mincho"/>
                <w:lang w:eastAsia="ja-JP"/>
              </w:rPr>
              <w:t>We do not seen necessity for this. RAN2 can discuss whether they need some exit conditions.</w:t>
            </w:r>
          </w:p>
        </w:tc>
      </w:tr>
      <w:tr w:rsidR="006F2CAF" w14:paraId="4D6A82D5" w14:textId="77777777" w:rsidTr="005067F2">
        <w:tc>
          <w:tcPr>
            <w:tcW w:w="1273" w:type="dxa"/>
          </w:tcPr>
          <w:p w14:paraId="64F242B6" w14:textId="77777777" w:rsidR="006F2CAF" w:rsidRDefault="006F2CAF" w:rsidP="005067F2">
            <w:pPr>
              <w:spacing w:after="0"/>
              <w:rPr>
                <w:rFonts w:eastAsia="Yu Mincho"/>
                <w:lang w:eastAsia="ja-JP"/>
              </w:rPr>
            </w:pPr>
            <w:r>
              <w:rPr>
                <w:rFonts w:eastAsia="Malgun Gothic" w:hint="eastAsia"/>
                <w:lang w:eastAsia="ko-KR"/>
              </w:rPr>
              <w:t>LG</w:t>
            </w:r>
          </w:p>
        </w:tc>
        <w:tc>
          <w:tcPr>
            <w:tcW w:w="8077" w:type="dxa"/>
          </w:tcPr>
          <w:p w14:paraId="3CF63C0D" w14:textId="77777777" w:rsidR="006F2CAF" w:rsidRDefault="006F2CAF"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6E316D" w14:paraId="6B5FD78C" w14:textId="77777777">
        <w:tc>
          <w:tcPr>
            <w:tcW w:w="1273" w:type="dxa"/>
          </w:tcPr>
          <w:p w14:paraId="2C4EC412" w14:textId="3D8CBA5B" w:rsidR="006E316D" w:rsidRDefault="008575DA" w:rsidP="00CE20D5">
            <w:pPr>
              <w:spacing w:after="0"/>
              <w:rPr>
                <w:rFonts w:eastAsia="Yu Mincho"/>
                <w:lang w:eastAsia="ja-JP"/>
              </w:rPr>
            </w:pPr>
            <w:r>
              <w:rPr>
                <w:rFonts w:eastAsia="Yu Mincho"/>
                <w:lang w:eastAsia="ja-JP"/>
              </w:rPr>
              <w:t>Nordic</w:t>
            </w:r>
          </w:p>
        </w:tc>
        <w:tc>
          <w:tcPr>
            <w:tcW w:w="8077" w:type="dxa"/>
          </w:tcPr>
          <w:p w14:paraId="64C4C253" w14:textId="5023EC8A" w:rsidR="006E316D" w:rsidRDefault="001F2005" w:rsidP="00CE20D5">
            <w:pPr>
              <w:spacing w:after="0"/>
              <w:rPr>
                <w:rFonts w:eastAsia="Yu Mincho"/>
                <w:lang w:eastAsia="ja-JP"/>
              </w:rPr>
            </w:pPr>
            <w:r>
              <w:rPr>
                <w:rFonts w:eastAsia="Yu Mincho"/>
                <w:lang w:eastAsia="ja-JP"/>
              </w:rPr>
              <w:t>UP to RAN2</w:t>
            </w:r>
          </w:p>
        </w:tc>
      </w:tr>
      <w:tr w:rsidR="004D06F5" w14:paraId="42C163F4" w14:textId="77777777">
        <w:tc>
          <w:tcPr>
            <w:tcW w:w="1273" w:type="dxa"/>
          </w:tcPr>
          <w:p w14:paraId="11C0119D" w14:textId="2AF3CC4C" w:rsidR="004D06F5" w:rsidRDefault="004D06F5" w:rsidP="00CE20D5">
            <w:pPr>
              <w:spacing w:after="0"/>
              <w:rPr>
                <w:rFonts w:eastAsia="Yu Mincho"/>
                <w:lang w:eastAsia="ja-JP"/>
              </w:rPr>
            </w:pPr>
            <w:proofErr w:type="spellStart"/>
            <w:r>
              <w:rPr>
                <w:rFonts w:eastAsia="Yu Mincho"/>
                <w:lang w:eastAsia="ja-JP"/>
              </w:rPr>
              <w:t>Futurewei</w:t>
            </w:r>
            <w:proofErr w:type="spellEnd"/>
          </w:p>
        </w:tc>
        <w:tc>
          <w:tcPr>
            <w:tcW w:w="8077" w:type="dxa"/>
          </w:tcPr>
          <w:p w14:paraId="10706438" w14:textId="60A8703F" w:rsidR="004D06F5" w:rsidRDefault="004D06F5" w:rsidP="00CE20D5">
            <w:pPr>
              <w:spacing w:after="0"/>
              <w:rPr>
                <w:rFonts w:eastAsia="Yu Mincho"/>
                <w:lang w:eastAsia="ja-JP"/>
              </w:rPr>
            </w:pPr>
            <w:r>
              <w:rPr>
                <w:rFonts w:eastAsia="Yu Mincho"/>
                <w:lang w:eastAsia="ja-JP"/>
              </w:rPr>
              <w:t>Can be left to RAN2</w:t>
            </w:r>
          </w:p>
        </w:tc>
      </w:tr>
      <w:tr w:rsidR="00B27699" w14:paraId="152A7339" w14:textId="77777777">
        <w:tc>
          <w:tcPr>
            <w:tcW w:w="1273" w:type="dxa"/>
          </w:tcPr>
          <w:p w14:paraId="4937FE3F" w14:textId="1F9D3535" w:rsidR="00B27699" w:rsidRPr="00B27699" w:rsidRDefault="00B27699" w:rsidP="00CE20D5">
            <w:pPr>
              <w:spacing w:after="0"/>
              <w:rPr>
                <w:rFonts w:eastAsiaTheme="minorEastAsia"/>
              </w:rPr>
            </w:pPr>
            <w:r>
              <w:rPr>
                <w:rFonts w:eastAsiaTheme="minorEastAsia" w:hint="eastAsia"/>
              </w:rPr>
              <w:t>O</w:t>
            </w:r>
            <w:r>
              <w:rPr>
                <w:rFonts w:eastAsiaTheme="minorEastAsia"/>
              </w:rPr>
              <w:t>PPO</w:t>
            </w:r>
          </w:p>
        </w:tc>
        <w:tc>
          <w:tcPr>
            <w:tcW w:w="8077" w:type="dxa"/>
          </w:tcPr>
          <w:p w14:paraId="04218651" w14:textId="73F4F4E5" w:rsidR="00B27699" w:rsidRPr="00B27699" w:rsidRDefault="00B27699" w:rsidP="00CE20D5">
            <w:pPr>
              <w:spacing w:after="0"/>
              <w:rPr>
                <w:rFonts w:eastAsiaTheme="minorEastAsia"/>
              </w:rPr>
            </w:pPr>
            <w:r>
              <w:rPr>
                <w:rFonts w:eastAsiaTheme="minorEastAsia" w:hint="eastAsia"/>
              </w:rPr>
              <w:t>T</w:t>
            </w:r>
            <w:r>
              <w:rPr>
                <w:rFonts w:eastAsiaTheme="minorEastAsia"/>
              </w:rPr>
              <w:t>he bullet is OK. We should FFS the timer duration.</w:t>
            </w:r>
          </w:p>
        </w:tc>
      </w:tr>
      <w:tr w:rsidR="006130A1" w14:paraId="57BFE957" w14:textId="77777777" w:rsidTr="005067F2">
        <w:tc>
          <w:tcPr>
            <w:tcW w:w="1273" w:type="dxa"/>
          </w:tcPr>
          <w:p w14:paraId="322DBF72"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7" w:type="dxa"/>
          </w:tcPr>
          <w:p w14:paraId="20163E79" w14:textId="77777777" w:rsidR="006130A1" w:rsidRDefault="006130A1" w:rsidP="005067F2">
            <w:pPr>
              <w:spacing w:after="0"/>
              <w:rPr>
                <w:rFonts w:eastAsiaTheme="minorEastAsia"/>
              </w:rPr>
            </w:pPr>
            <w:r>
              <w:rPr>
                <w:rFonts w:eastAsiaTheme="minorEastAsia"/>
              </w:rPr>
              <w:t>We don’t see the need to support such kind of fallback, since the fallback operation based on channel condition is already agreed. If the channel condition keeps being good enough, and UE cannot receive LP-WUS for a long time, it means there is no traffic for the UE.</w:t>
            </w:r>
          </w:p>
          <w:p w14:paraId="10677B6E" w14:textId="77777777" w:rsidR="006130A1" w:rsidRDefault="006130A1" w:rsidP="005067F2">
            <w:pPr>
              <w:pStyle w:val="BodyText"/>
              <w:rPr>
                <w:rFonts w:eastAsiaTheme="minorEastAsia"/>
                <w:lang w:val="en-US" w:eastAsia="zh-CN"/>
              </w:rPr>
            </w:pPr>
          </w:p>
          <w:p w14:paraId="6CF6EBC6" w14:textId="77777777" w:rsidR="006130A1" w:rsidRDefault="006130A1" w:rsidP="005067F2">
            <w:pPr>
              <w:spacing w:after="0"/>
              <w:rPr>
                <w:rFonts w:eastAsiaTheme="minorEastAsia"/>
              </w:rPr>
            </w:pPr>
            <w:r>
              <w:rPr>
                <w:rFonts w:eastAsiaTheme="minorEastAsia"/>
              </w:rPr>
              <w:t xml:space="preserve">Also, if some companies don’t think the channel </w:t>
            </w:r>
            <w:proofErr w:type="gramStart"/>
            <w:r>
              <w:rPr>
                <w:rFonts w:eastAsiaTheme="minorEastAsia"/>
              </w:rPr>
              <w:t>condition based</w:t>
            </w:r>
            <w:proofErr w:type="gramEnd"/>
            <w:r>
              <w:rPr>
                <w:rFonts w:eastAsiaTheme="minorEastAsia"/>
              </w:rPr>
              <w:t xml:space="preserve"> fallback is reliable, UE always has the flexibility to fallback by implementation. We don’t need to specify the procedure for this corner case.</w:t>
            </w:r>
          </w:p>
        </w:tc>
      </w:tr>
      <w:tr w:rsidR="006130A1" w14:paraId="4C88ABA5" w14:textId="77777777">
        <w:tc>
          <w:tcPr>
            <w:tcW w:w="1273" w:type="dxa"/>
          </w:tcPr>
          <w:p w14:paraId="488130C1" w14:textId="77777777" w:rsidR="006130A1" w:rsidRDefault="006130A1" w:rsidP="00CE20D5">
            <w:pPr>
              <w:spacing w:after="0"/>
              <w:rPr>
                <w:rFonts w:eastAsiaTheme="minorEastAsia" w:hint="eastAsia"/>
              </w:rPr>
            </w:pPr>
          </w:p>
        </w:tc>
        <w:tc>
          <w:tcPr>
            <w:tcW w:w="8077" w:type="dxa"/>
          </w:tcPr>
          <w:p w14:paraId="1F3843AB" w14:textId="77777777" w:rsidR="006130A1" w:rsidRDefault="006130A1" w:rsidP="00CE20D5">
            <w:pPr>
              <w:spacing w:after="0"/>
              <w:rPr>
                <w:rFonts w:eastAsiaTheme="minorEastAsia" w:hint="eastAsia"/>
              </w:rPr>
            </w:pPr>
          </w:p>
        </w:tc>
      </w:tr>
    </w:tbl>
    <w:p w14:paraId="233A988E" w14:textId="77777777" w:rsidR="00F75C4F" w:rsidRDefault="00F75C4F">
      <w:pPr>
        <w:pStyle w:val="BodyText"/>
        <w:rPr>
          <w:lang w:val="en-US" w:eastAsia="zh-CN"/>
        </w:rPr>
      </w:pPr>
    </w:p>
    <w:p w14:paraId="19FB4CD7" w14:textId="77777777" w:rsidR="00F75C4F" w:rsidRDefault="002E33EF">
      <w:pPr>
        <w:pStyle w:val="Heading2"/>
        <w:rPr>
          <w:lang w:val="en-GB"/>
        </w:rPr>
      </w:pPr>
      <w:r>
        <w:rPr>
          <w:lang w:val="en-GB"/>
        </w:rPr>
        <w:t>Other</w:t>
      </w:r>
    </w:p>
    <w:p w14:paraId="58BF91FF" w14:textId="77777777" w:rsidR="00F75C4F" w:rsidRDefault="002E33EF">
      <w:pPr>
        <w:spacing w:after="0"/>
        <w:rPr>
          <w:szCs w:val="20"/>
          <w:lang w:val="en-GB"/>
        </w:rPr>
      </w:pPr>
      <w:r>
        <w:rPr>
          <w:szCs w:val="20"/>
          <w:lang w:val="en-GB"/>
        </w:rPr>
        <w:t>Topics that are expected to be discussed in AI 9.6.1:</w:t>
      </w:r>
    </w:p>
    <w:p w14:paraId="4850BED3" w14:textId="77777777" w:rsidR="00F75C4F" w:rsidRDefault="002E33EF">
      <w:pPr>
        <w:pStyle w:val="ListParagraph"/>
        <w:numPr>
          <w:ilvl w:val="0"/>
          <w:numId w:val="22"/>
        </w:numPr>
      </w:pPr>
      <w:r>
        <w:t>Whether to have preamble for LP-WUS</w:t>
      </w:r>
    </w:p>
    <w:p w14:paraId="5CB580AA" w14:textId="77777777" w:rsidR="00F75C4F" w:rsidRDefault="002E33EF">
      <w:pPr>
        <w:pStyle w:val="ListParagraph"/>
        <w:numPr>
          <w:ilvl w:val="0"/>
          <w:numId w:val="22"/>
        </w:numPr>
      </w:pPr>
      <w:r>
        <w:t>Bandwidth of LP-WUS</w:t>
      </w:r>
    </w:p>
    <w:p w14:paraId="3A15D5B2" w14:textId="77777777" w:rsidR="00F75C4F" w:rsidRDefault="002E33EF">
      <w:pPr>
        <w:pStyle w:val="ListParagraph"/>
        <w:numPr>
          <w:ilvl w:val="0"/>
          <w:numId w:val="22"/>
        </w:numPr>
      </w:pPr>
      <w:r>
        <w:t>Periodicity of LP-SS</w:t>
      </w:r>
    </w:p>
    <w:p w14:paraId="72B3E2A1" w14:textId="77777777" w:rsidR="00F75C4F" w:rsidRDefault="002E33EF">
      <w:pPr>
        <w:pStyle w:val="ListParagraph"/>
        <w:numPr>
          <w:ilvl w:val="0"/>
          <w:numId w:val="22"/>
        </w:numPr>
      </w:pPr>
      <w:r>
        <w:t>Overlaid OFDM sequence for LP-SS</w:t>
      </w:r>
    </w:p>
    <w:p w14:paraId="7A0A39F0" w14:textId="77777777" w:rsidR="00F75C4F" w:rsidRDefault="00F75C4F">
      <w:pPr>
        <w:spacing w:after="0"/>
        <w:rPr>
          <w:szCs w:val="15"/>
          <w:lang w:val="en-GB"/>
        </w:rPr>
      </w:pPr>
    </w:p>
    <w:p w14:paraId="755DAB56" w14:textId="77777777" w:rsidR="00F75C4F" w:rsidRDefault="002E33EF">
      <w:pPr>
        <w:spacing w:after="0"/>
        <w:rPr>
          <w:szCs w:val="15"/>
          <w:lang w:val="en-GB"/>
        </w:rPr>
      </w:pPr>
      <w:r>
        <w:rPr>
          <w:szCs w:val="15"/>
          <w:lang w:val="en-GB"/>
        </w:rPr>
        <w:t>Topics that are deprioritized in this meeting:</w:t>
      </w:r>
    </w:p>
    <w:p w14:paraId="25830BE3" w14:textId="77777777" w:rsidR="00F75C4F" w:rsidRDefault="002E33EF">
      <w:pPr>
        <w:pStyle w:val="ListParagraph"/>
        <w:numPr>
          <w:ilvl w:val="0"/>
          <w:numId w:val="23"/>
        </w:numPr>
      </w:pPr>
      <w:r>
        <w:t>LR and MR on the same or different carrier/band</w:t>
      </w:r>
    </w:p>
    <w:p w14:paraId="2F6BD0DE" w14:textId="77777777" w:rsidR="00F75C4F" w:rsidRDefault="00F75C4F">
      <w:pPr>
        <w:spacing w:after="0"/>
        <w:rPr>
          <w:szCs w:val="20"/>
          <w:lang w:val="en-GB"/>
        </w:rPr>
      </w:pPr>
    </w:p>
    <w:p w14:paraId="5638A07A" w14:textId="77777777" w:rsidR="00F75C4F" w:rsidRDefault="002E33EF">
      <w:pPr>
        <w:pStyle w:val="Heading4"/>
        <w:numPr>
          <w:ilvl w:val="0"/>
          <w:numId w:val="0"/>
        </w:numPr>
        <w:spacing w:after="0"/>
        <w:rPr>
          <w:sz w:val="20"/>
          <w:szCs w:val="20"/>
          <w:lang w:val="en-GB"/>
        </w:rPr>
      </w:pPr>
      <w:r>
        <w:rPr>
          <w:b/>
          <w:bCs/>
          <w:sz w:val="20"/>
          <w:szCs w:val="20"/>
          <w:highlight w:val="yellow"/>
          <w:lang w:val="en-GB"/>
        </w:rPr>
        <w:t>Question 5-1</w:t>
      </w:r>
      <w:r>
        <w:rPr>
          <w:sz w:val="20"/>
          <w:szCs w:val="20"/>
          <w:highlight w:val="yellow"/>
          <w:lang w:val="en-GB"/>
        </w:rPr>
        <w:t>:</w:t>
      </w:r>
      <w:r>
        <w:rPr>
          <w:sz w:val="20"/>
          <w:szCs w:val="20"/>
          <w:lang w:val="en-GB"/>
        </w:rPr>
        <w:t xml:space="preserve"> </w:t>
      </w:r>
    </w:p>
    <w:p w14:paraId="55713B44" w14:textId="77777777" w:rsidR="00F75C4F" w:rsidRDefault="002E33EF">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F75C4F" w14:paraId="4171BBD2" w14:textId="77777777">
        <w:tc>
          <w:tcPr>
            <w:tcW w:w="1088" w:type="dxa"/>
            <w:shd w:val="clear" w:color="auto" w:fill="9CC2E5" w:themeFill="accent5" w:themeFillTint="99"/>
          </w:tcPr>
          <w:p w14:paraId="73FB7C76" w14:textId="77777777" w:rsidR="00F75C4F" w:rsidRDefault="002E33EF">
            <w:pPr>
              <w:spacing w:after="0"/>
              <w:rPr>
                <w:b/>
                <w:bCs/>
                <w:szCs w:val="20"/>
                <w:lang w:val="en-GB"/>
              </w:rPr>
            </w:pPr>
            <w:r>
              <w:rPr>
                <w:b/>
                <w:bCs/>
                <w:szCs w:val="20"/>
                <w:lang w:val="en-GB"/>
              </w:rPr>
              <w:t>Company</w:t>
            </w:r>
          </w:p>
        </w:tc>
        <w:tc>
          <w:tcPr>
            <w:tcW w:w="8262" w:type="dxa"/>
            <w:shd w:val="clear" w:color="auto" w:fill="9CC2E5" w:themeFill="accent5" w:themeFillTint="99"/>
          </w:tcPr>
          <w:p w14:paraId="11E2B621" w14:textId="77777777" w:rsidR="00F75C4F" w:rsidRDefault="002E33EF">
            <w:pPr>
              <w:spacing w:after="0"/>
              <w:rPr>
                <w:b/>
                <w:bCs/>
                <w:szCs w:val="20"/>
                <w:lang w:val="en-GB"/>
              </w:rPr>
            </w:pPr>
            <w:r>
              <w:rPr>
                <w:b/>
                <w:bCs/>
                <w:szCs w:val="20"/>
                <w:lang w:val="en-GB"/>
              </w:rPr>
              <w:t>Comment</w:t>
            </w:r>
          </w:p>
        </w:tc>
      </w:tr>
      <w:tr w:rsidR="00F75C4F" w14:paraId="31DB12E6" w14:textId="77777777">
        <w:tc>
          <w:tcPr>
            <w:tcW w:w="1088" w:type="dxa"/>
          </w:tcPr>
          <w:p w14:paraId="433F4B18" w14:textId="77777777" w:rsidR="00F75C4F" w:rsidRDefault="002E33EF">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62" w:type="dxa"/>
          </w:tcPr>
          <w:p w14:paraId="6E30AF75" w14:textId="77777777" w:rsidR="00F75C4F" w:rsidRDefault="002E33EF">
            <w:pPr>
              <w:autoSpaceDE w:val="0"/>
              <w:autoSpaceDN w:val="0"/>
              <w:adjustRightInd w:val="0"/>
              <w:snapToGrid w:val="0"/>
              <w:spacing w:after="0"/>
              <w:jc w:val="both"/>
            </w:pPr>
            <w:r>
              <w:rPr>
                <w:rFonts w:hint="eastAsia"/>
              </w:rPr>
              <w:t>We can discuss if there are some spec impacts when separate band is supported in RAN1.</w:t>
            </w:r>
          </w:p>
          <w:p w14:paraId="5CC8103E" w14:textId="77777777" w:rsidR="00F75C4F" w:rsidRDefault="002E33EF">
            <w:pPr>
              <w:pStyle w:val="BodyText"/>
              <w:rPr>
                <w:rFonts w:eastAsia="SimSun"/>
                <w:szCs w:val="20"/>
                <w:lang w:val="en-US" w:eastAsia="zh-CN"/>
              </w:rPr>
            </w:pPr>
            <w:r>
              <w:rPr>
                <w:rFonts w:eastAsia="SimSun" w:hint="eastAsia"/>
                <w:szCs w:val="20"/>
                <w:lang w:val="en-US" w:eastAsia="zh-CN"/>
              </w:rPr>
              <w:t>We can discuss whether the cell specific wake-up is needed. According to our observation:</w:t>
            </w:r>
          </w:p>
          <w:p w14:paraId="0223F45E" w14:textId="77777777" w:rsidR="00F75C4F" w:rsidRDefault="002E33EF">
            <w:pPr>
              <w:pStyle w:val="BodyText"/>
              <w:numPr>
                <w:ilvl w:val="0"/>
                <w:numId w:val="24"/>
              </w:numPr>
              <w:rPr>
                <w:b/>
                <w:bCs/>
                <w:i/>
                <w:iCs/>
                <w:szCs w:val="20"/>
                <w:lang w:val="en-US" w:eastAsia="zh-CN"/>
              </w:rPr>
            </w:pPr>
            <w:r>
              <w:rPr>
                <w:rFonts w:hint="eastAsia"/>
                <w:b/>
                <w:bCs/>
                <w:i/>
                <w:iCs/>
                <w:szCs w:val="20"/>
                <w:lang w:val="en-US" w:eastAsia="zh-CN"/>
              </w:rPr>
              <w:t xml:space="preserve">If LP-WUS can indicate all subgroups per PO to wake-up, the system overhead occupied only by LP-WUS could be up to 10% </w:t>
            </w:r>
          </w:p>
          <w:p w14:paraId="38626575" w14:textId="77777777" w:rsidR="00F75C4F" w:rsidRDefault="00F75C4F">
            <w:pPr>
              <w:pStyle w:val="BodyText"/>
              <w:rPr>
                <w:rFonts w:eastAsia="SimSun"/>
                <w:szCs w:val="20"/>
                <w:lang w:val="en-US"/>
              </w:rPr>
            </w:pPr>
          </w:p>
        </w:tc>
      </w:tr>
      <w:tr w:rsidR="006130A1" w14:paraId="4E401A23" w14:textId="77777777" w:rsidTr="005067F2">
        <w:tc>
          <w:tcPr>
            <w:tcW w:w="1088" w:type="dxa"/>
          </w:tcPr>
          <w:p w14:paraId="5536AF78" w14:textId="77777777" w:rsidR="006130A1" w:rsidRDefault="006130A1" w:rsidP="005067F2">
            <w:pPr>
              <w:spacing w:after="0"/>
              <w:rPr>
                <w:rFonts w:eastAsia="SimSun"/>
                <w:szCs w:val="20"/>
              </w:rPr>
            </w:pPr>
            <w:r>
              <w:rPr>
                <w:rFonts w:eastAsia="SimSun" w:hint="eastAsia"/>
                <w:szCs w:val="20"/>
              </w:rPr>
              <w:t>H</w:t>
            </w:r>
            <w:r>
              <w:rPr>
                <w:rFonts w:eastAsia="SimSun"/>
                <w:szCs w:val="20"/>
              </w:rPr>
              <w:t xml:space="preserve">uawei, </w:t>
            </w:r>
            <w:proofErr w:type="spellStart"/>
            <w:r>
              <w:rPr>
                <w:rFonts w:eastAsia="SimSun"/>
                <w:szCs w:val="20"/>
              </w:rPr>
              <w:t>HiSilicon</w:t>
            </w:r>
            <w:proofErr w:type="spellEnd"/>
          </w:p>
        </w:tc>
        <w:tc>
          <w:tcPr>
            <w:tcW w:w="8262" w:type="dxa"/>
          </w:tcPr>
          <w:p w14:paraId="2DF66D01" w14:textId="77777777" w:rsidR="006130A1" w:rsidRDefault="006130A1" w:rsidP="005067F2">
            <w:pPr>
              <w:autoSpaceDE w:val="0"/>
              <w:autoSpaceDN w:val="0"/>
              <w:adjustRightInd w:val="0"/>
              <w:snapToGrid w:val="0"/>
              <w:spacing w:after="0"/>
              <w:jc w:val="both"/>
              <w:rPr>
                <w:rFonts w:eastAsia="SimSun"/>
                <w:szCs w:val="20"/>
              </w:rPr>
            </w:pPr>
            <w:r>
              <w:rPr>
                <w:rFonts w:eastAsia="SimSun"/>
                <w:szCs w:val="20"/>
              </w:rPr>
              <w:t>The metric of LP-SS based RRM measurement for OFDM receiver.</w:t>
            </w:r>
          </w:p>
          <w:p w14:paraId="61C0941B" w14:textId="77777777" w:rsidR="006130A1" w:rsidRDefault="006130A1" w:rsidP="005067F2">
            <w:pPr>
              <w:pStyle w:val="BodyText"/>
              <w:rPr>
                <w:rFonts w:eastAsiaTheme="minorEastAsia"/>
                <w:lang w:val="en-US" w:eastAsia="zh-CN"/>
              </w:rPr>
            </w:pPr>
            <w:r>
              <w:rPr>
                <w:rFonts w:eastAsiaTheme="minorEastAsia"/>
                <w:lang w:val="en-US" w:eastAsia="zh-CN"/>
              </w:rPr>
              <w:t>It is already agreed that overlaid sequence of LP-SS is specified, there seems to be no issue to support RRM measurement based on LP-SS by OFDM receiver.</w:t>
            </w:r>
          </w:p>
          <w:p w14:paraId="33FEBA5C" w14:textId="77777777" w:rsidR="006130A1" w:rsidRDefault="006130A1" w:rsidP="005067F2">
            <w:pPr>
              <w:autoSpaceDE w:val="0"/>
              <w:autoSpaceDN w:val="0"/>
              <w:adjustRightInd w:val="0"/>
              <w:snapToGrid w:val="0"/>
              <w:spacing w:after="0"/>
              <w:jc w:val="both"/>
            </w:pPr>
            <w:r>
              <w:rPr>
                <w:rFonts w:eastAsiaTheme="minorEastAsia"/>
              </w:rPr>
              <w:t xml:space="preserve">To simplify the discussion, we suggest </w:t>
            </w:r>
            <w:proofErr w:type="gramStart"/>
            <w:r>
              <w:rPr>
                <w:rFonts w:eastAsiaTheme="minorEastAsia"/>
              </w:rPr>
              <w:t>to reuse</w:t>
            </w:r>
            <w:proofErr w:type="gramEnd"/>
            <w:r>
              <w:rPr>
                <w:rFonts w:eastAsiaTheme="minorEastAsia"/>
              </w:rPr>
              <w:t xml:space="preserve"> the LP-RSRP/LP-RSRQ definition for OOK receiver to OFDM receiver.</w:t>
            </w:r>
          </w:p>
        </w:tc>
      </w:tr>
      <w:tr w:rsidR="006130A1" w14:paraId="16D06EC8" w14:textId="77777777">
        <w:tc>
          <w:tcPr>
            <w:tcW w:w="1088" w:type="dxa"/>
          </w:tcPr>
          <w:p w14:paraId="2743BCFC" w14:textId="77777777" w:rsidR="006130A1" w:rsidRDefault="006130A1">
            <w:pPr>
              <w:spacing w:after="0"/>
              <w:rPr>
                <w:rFonts w:eastAsia="SimSun" w:hint="eastAsia"/>
                <w:szCs w:val="20"/>
              </w:rPr>
            </w:pPr>
          </w:p>
        </w:tc>
        <w:tc>
          <w:tcPr>
            <w:tcW w:w="8262" w:type="dxa"/>
          </w:tcPr>
          <w:p w14:paraId="6CB5D59A" w14:textId="77777777" w:rsidR="006130A1" w:rsidRDefault="006130A1">
            <w:pPr>
              <w:autoSpaceDE w:val="0"/>
              <w:autoSpaceDN w:val="0"/>
              <w:adjustRightInd w:val="0"/>
              <w:snapToGrid w:val="0"/>
              <w:spacing w:after="0"/>
              <w:jc w:val="both"/>
              <w:rPr>
                <w:rFonts w:hint="eastAsia"/>
              </w:rPr>
            </w:pPr>
          </w:p>
        </w:tc>
      </w:tr>
    </w:tbl>
    <w:p w14:paraId="3C70C06C" w14:textId="77777777" w:rsidR="00F75C4F" w:rsidRDefault="00F75C4F">
      <w:pPr>
        <w:spacing w:after="0"/>
        <w:rPr>
          <w:szCs w:val="20"/>
        </w:rPr>
      </w:pPr>
    </w:p>
    <w:p w14:paraId="4C92B1EC" w14:textId="77777777" w:rsidR="00F75C4F" w:rsidRDefault="002E33EF">
      <w:pPr>
        <w:pStyle w:val="Heading1"/>
      </w:pPr>
      <w:r>
        <w:t>Guidance for RAN1#119 Discussions</w:t>
      </w:r>
    </w:p>
    <w:p w14:paraId="32C07789" w14:textId="77777777" w:rsidR="00F75C4F" w:rsidRDefault="00F75C4F">
      <w:pPr>
        <w:pStyle w:val="0Maintext"/>
      </w:pPr>
    </w:p>
    <w:p w14:paraId="1CB6A394" w14:textId="77777777" w:rsidR="00F75C4F" w:rsidRDefault="002E33EF">
      <w:pPr>
        <w:pStyle w:val="Heading1"/>
      </w:pPr>
      <w:r>
        <w:t xml:space="preserve">References </w:t>
      </w:r>
    </w:p>
    <w:p w14:paraId="25AE3251" w14:textId="77777777" w:rsidR="00F75C4F" w:rsidRDefault="002E33EF">
      <w:pPr>
        <w:pStyle w:val="0Maintext"/>
        <w:numPr>
          <w:ilvl w:val="0"/>
          <w:numId w:val="25"/>
        </w:numPr>
      </w:pPr>
      <w:r>
        <w:t>R1-2409424</w:t>
      </w:r>
      <w:r>
        <w:tab/>
        <w:t>Procedures and functionalities of LP-WUS in IDLE/INACTIVE mode</w:t>
      </w:r>
      <w:r>
        <w:tab/>
        <w:t xml:space="preserve">Huawei, </w:t>
      </w:r>
      <w:proofErr w:type="spellStart"/>
      <w:r>
        <w:t>HiSilicon</w:t>
      </w:r>
      <w:proofErr w:type="spellEnd"/>
    </w:p>
    <w:p w14:paraId="26CD2731" w14:textId="77777777" w:rsidR="00F75C4F" w:rsidRDefault="002E33EF">
      <w:pPr>
        <w:pStyle w:val="0Maintext"/>
        <w:numPr>
          <w:ilvl w:val="0"/>
          <w:numId w:val="25"/>
        </w:numPr>
      </w:pPr>
      <w:r>
        <w:t>R1-2409445</w:t>
      </w:r>
      <w:r>
        <w:tab/>
        <w:t>LP-WUS operation in IDLE/Inactive mode</w:t>
      </w:r>
      <w:r>
        <w:tab/>
        <w:t>Nokia</w:t>
      </w:r>
    </w:p>
    <w:p w14:paraId="27654D82" w14:textId="77777777" w:rsidR="00F75C4F" w:rsidRDefault="002E33EF">
      <w:pPr>
        <w:pStyle w:val="0Maintext"/>
        <w:numPr>
          <w:ilvl w:val="0"/>
          <w:numId w:val="25"/>
        </w:numPr>
      </w:pPr>
      <w:r>
        <w:t>R1-2409457</w:t>
      </w:r>
      <w:r>
        <w:tab/>
        <w:t>Discussion on LP-WUS operation in IDLE/INACTIVE modes</w:t>
      </w:r>
      <w:r>
        <w:tab/>
      </w:r>
      <w:proofErr w:type="spellStart"/>
      <w:r>
        <w:t>InterDigital</w:t>
      </w:r>
      <w:proofErr w:type="spellEnd"/>
      <w:r>
        <w:t>, Inc.</w:t>
      </w:r>
    </w:p>
    <w:p w14:paraId="745B2B5F" w14:textId="77777777" w:rsidR="00F75C4F" w:rsidRDefault="002E33EF">
      <w:pPr>
        <w:pStyle w:val="0Maintext"/>
        <w:numPr>
          <w:ilvl w:val="0"/>
          <w:numId w:val="25"/>
        </w:numPr>
      </w:pPr>
      <w:r>
        <w:t>R1-2409477</w:t>
      </w:r>
      <w:r>
        <w:tab/>
        <w:t>Discussion on LP-WUS Operation in IDLE/INACTIVE modes</w:t>
      </w:r>
      <w:r>
        <w:tab/>
        <w:t>TCL</w:t>
      </w:r>
    </w:p>
    <w:p w14:paraId="689BCFB9" w14:textId="77777777" w:rsidR="00F75C4F" w:rsidRDefault="002E33EF">
      <w:pPr>
        <w:pStyle w:val="0Maintext"/>
        <w:numPr>
          <w:ilvl w:val="0"/>
          <w:numId w:val="25"/>
        </w:numPr>
      </w:pPr>
      <w:r>
        <w:t>R1-2409521</w:t>
      </w:r>
      <w:r>
        <w:tab/>
        <w:t>Discussion on LP-WUS operation in IDLE/INACTIVE modes</w:t>
      </w:r>
      <w:r>
        <w:tab/>
        <w:t>CMCC</w:t>
      </w:r>
    </w:p>
    <w:p w14:paraId="3C7CE1EB" w14:textId="77777777" w:rsidR="00F75C4F" w:rsidRDefault="002E33EF">
      <w:pPr>
        <w:pStyle w:val="0Maintext"/>
        <w:numPr>
          <w:ilvl w:val="0"/>
          <w:numId w:val="25"/>
        </w:numPr>
      </w:pPr>
      <w:r>
        <w:t>R1-2409547</w:t>
      </w:r>
      <w:r>
        <w:tab/>
        <w:t>Discussion on LP-WUS operation in IDLE/INACTIVE modes</w:t>
      </w:r>
      <w:r>
        <w:tab/>
        <w:t>Panasonic</w:t>
      </w:r>
    </w:p>
    <w:p w14:paraId="1DF3DBED" w14:textId="77777777" w:rsidR="00F75C4F" w:rsidRDefault="002E33EF">
      <w:pPr>
        <w:pStyle w:val="0Maintext"/>
        <w:numPr>
          <w:ilvl w:val="0"/>
          <w:numId w:val="25"/>
        </w:numPr>
      </w:pPr>
      <w:r>
        <w:t>R1-2409560</w:t>
      </w:r>
      <w:r>
        <w:tab/>
        <w:t>Discussion on LP-WUS operation in IDLE/INACTIVE mode</w:t>
      </w:r>
      <w:r>
        <w:tab/>
        <w:t xml:space="preserve">ZTE Corporation, </w:t>
      </w:r>
      <w:proofErr w:type="spellStart"/>
      <w:r>
        <w:t>Sanechips</w:t>
      </w:r>
      <w:proofErr w:type="spellEnd"/>
    </w:p>
    <w:p w14:paraId="2F48C7A0" w14:textId="77777777" w:rsidR="00F75C4F" w:rsidRDefault="002E33EF">
      <w:pPr>
        <w:pStyle w:val="0Maintext"/>
        <w:numPr>
          <w:ilvl w:val="0"/>
          <w:numId w:val="25"/>
        </w:numPr>
      </w:pPr>
      <w:r>
        <w:t>R1-2409606</w:t>
      </w:r>
      <w:r>
        <w:tab/>
        <w:t>Discussion on LP-WUS operation in IDLE/INACTIVE modes</w:t>
      </w:r>
      <w:r>
        <w:tab/>
        <w:t>Samsung</w:t>
      </w:r>
    </w:p>
    <w:p w14:paraId="161F0544" w14:textId="77777777" w:rsidR="00F75C4F" w:rsidRDefault="002E33EF">
      <w:pPr>
        <w:pStyle w:val="0Maintext"/>
        <w:numPr>
          <w:ilvl w:val="0"/>
          <w:numId w:val="25"/>
        </w:numPr>
      </w:pPr>
      <w:r>
        <w:lastRenderedPageBreak/>
        <w:t>R1-2409645</w:t>
      </w:r>
      <w:r>
        <w:tab/>
        <w:t>Discussion on LP-WUS operation in IDLE/INACTIVE modes</w:t>
      </w:r>
      <w:r>
        <w:tab/>
      </w:r>
      <w:proofErr w:type="spellStart"/>
      <w:r>
        <w:t>Spreadtrum</w:t>
      </w:r>
      <w:proofErr w:type="spellEnd"/>
      <w:r>
        <w:t>, UNISOC</w:t>
      </w:r>
    </w:p>
    <w:p w14:paraId="3F19C7C3" w14:textId="77777777" w:rsidR="00F75C4F" w:rsidRDefault="002E33EF">
      <w:pPr>
        <w:pStyle w:val="0Maintext"/>
        <w:numPr>
          <w:ilvl w:val="0"/>
          <w:numId w:val="25"/>
        </w:numPr>
      </w:pPr>
      <w:r>
        <w:t>R1-2409690</w:t>
      </w:r>
      <w:r>
        <w:tab/>
        <w:t>Discussion on LP-WUS operation in IDLE/INACTIVE modes</w:t>
      </w:r>
      <w:r>
        <w:tab/>
        <w:t>vivo</w:t>
      </w:r>
    </w:p>
    <w:p w14:paraId="5B11574F" w14:textId="77777777" w:rsidR="00F75C4F" w:rsidRDefault="002E33EF">
      <w:pPr>
        <w:pStyle w:val="0Maintext"/>
        <w:numPr>
          <w:ilvl w:val="0"/>
          <w:numId w:val="25"/>
        </w:numPr>
      </w:pPr>
      <w:r>
        <w:t>R1-2409812</w:t>
      </w:r>
      <w:r>
        <w:tab/>
        <w:t>LP-WUS operation in IDLE/INACTIVE modes</w:t>
      </w:r>
      <w:r>
        <w:tab/>
        <w:t>Apple</w:t>
      </w:r>
    </w:p>
    <w:p w14:paraId="434F58E0" w14:textId="77777777" w:rsidR="00F75C4F" w:rsidRDefault="002E33EF">
      <w:pPr>
        <w:pStyle w:val="0Maintext"/>
        <w:numPr>
          <w:ilvl w:val="0"/>
          <w:numId w:val="25"/>
        </w:numPr>
      </w:pPr>
      <w:r>
        <w:t>R1-2409861</w:t>
      </w:r>
      <w:r>
        <w:tab/>
        <w:t>Discussion on LP-WUS operation in RRC IDLE/INACTIVE mode</w:t>
      </w:r>
      <w:r>
        <w:tab/>
        <w:t>NEC</w:t>
      </w:r>
    </w:p>
    <w:p w14:paraId="561167C9" w14:textId="77777777" w:rsidR="00F75C4F" w:rsidRDefault="002E33EF">
      <w:pPr>
        <w:pStyle w:val="0Maintext"/>
        <w:numPr>
          <w:ilvl w:val="0"/>
          <w:numId w:val="25"/>
        </w:numPr>
      </w:pPr>
      <w:r>
        <w:t>R1-2409905</w:t>
      </w:r>
      <w:r>
        <w:tab/>
        <w:t>Discussion on LP-WUS operation in Idle/Inactive modes</w:t>
      </w:r>
      <w:r>
        <w:tab/>
        <w:t>Xiaomi</w:t>
      </w:r>
    </w:p>
    <w:p w14:paraId="74C75EC3" w14:textId="77777777" w:rsidR="00F75C4F" w:rsidRDefault="002E33EF">
      <w:pPr>
        <w:pStyle w:val="0Maintext"/>
        <w:numPr>
          <w:ilvl w:val="0"/>
          <w:numId w:val="25"/>
        </w:numPr>
      </w:pPr>
      <w:r>
        <w:t>R1-2409950</w:t>
      </w:r>
      <w:r>
        <w:tab/>
        <w:t>System design and procedure of LP-WUS operation for UE in IDLE/Inactive Modes</w:t>
      </w:r>
      <w:r>
        <w:tab/>
        <w:t>CATT</w:t>
      </w:r>
    </w:p>
    <w:p w14:paraId="1F8B4964" w14:textId="77777777" w:rsidR="00F75C4F" w:rsidRDefault="002E33EF">
      <w:pPr>
        <w:pStyle w:val="0Maintext"/>
        <w:numPr>
          <w:ilvl w:val="0"/>
          <w:numId w:val="25"/>
        </w:numPr>
      </w:pPr>
      <w:r>
        <w:t>R1-2410037</w:t>
      </w:r>
      <w:r>
        <w:tab/>
        <w:t>Discussion on LP-WUS Operation in IDLE/INACTIVE Modes</w:t>
      </w:r>
      <w:r>
        <w:tab/>
        <w:t>FUTUREWEI</w:t>
      </w:r>
    </w:p>
    <w:p w14:paraId="3D8B4032" w14:textId="77777777" w:rsidR="00F75C4F" w:rsidRDefault="002E33EF">
      <w:pPr>
        <w:pStyle w:val="0Maintext"/>
        <w:numPr>
          <w:ilvl w:val="0"/>
          <w:numId w:val="25"/>
        </w:numPr>
      </w:pPr>
      <w:r>
        <w:t>R1-2410072</w:t>
      </w:r>
      <w:r>
        <w:tab/>
        <w:t>Further consideration on LP-WUS operation in RRC_IDLE/INACTIVE modes</w:t>
      </w:r>
      <w:r>
        <w:tab/>
        <w:t>OPPO</w:t>
      </w:r>
    </w:p>
    <w:p w14:paraId="222A80DA" w14:textId="77777777" w:rsidR="00F75C4F" w:rsidRDefault="002E33EF">
      <w:pPr>
        <w:pStyle w:val="0Maintext"/>
        <w:numPr>
          <w:ilvl w:val="0"/>
          <w:numId w:val="25"/>
        </w:numPr>
      </w:pPr>
      <w:r>
        <w:t>R1-2410232</w:t>
      </w:r>
      <w:r>
        <w:tab/>
        <w:t>LP-WUS operation in IDLE / INACTIVE modes</w:t>
      </w:r>
      <w:r>
        <w:tab/>
        <w:t>Sony</w:t>
      </w:r>
    </w:p>
    <w:p w14:paraId="539DF7FF" w14:textId="77777777" w:rsidR="00F75C4F" w:rsidRDefault="002E33EF">
      <w:pPr>
        <w:pStyle w:val="0Maintext"/>
        <w:numPr>
          <w:ilvl w:val="0"/>
          <w:numId w:val="25"/>
        </w:numPr>
      </w:pPr>
      <w:r>
        <w:t>R1-2410274</w:t>
      </w:r>
      <w:r>
        <w:tab/>
        <w:t>Discussion on LP-WUS operation in IDLE/INACTIVE modes</w:t>
      </w:r>
      <w:r>
        <w:tab/>
        <w:t>ETRI</w:t>
      </w:r>
    </w:p>
    <w:p w14:paraId="6E3FD271" w14:textId="77777777" w:rsidR="00F75C4F" w:rsidRDefault="002E33EF">
      <w:pPr>
        <w:pStyle w:val="0Maintext"/>
        <w:numPr>
          <w:ilvl w:val="0"/>
          <w:numId w:val="25"/>
        </w:numPr>
      </w:pPr>
      <w:r>
        <w:t>R1-2410295</w:t>
      </w:r>
      <w:r>
        <w:tab/>
        <w:t>Discussion on LP-WUS operation in IDLE/INACTIVE modes</w:t>
      </w:r>
      <w:r>
        <w:tab/>
        <w:t>LG Electronics</w:t>
      </w:r>
    </w:p>
    <w:p w14:paraId="21792CF8" w14:textId="77777777" w:rsidR="00F75C4F" w:rsidRDefault="002E33EF">
      <w:pPr>
        <w:pStyle w:val="0Maintext"/>
        <w:numPr>
          <w:ilvl w:val="0"/>
          <w:numId w:val="25"/>
        </w:numPr>
      </w:pPr>
      <w:r>
        <w:t>R1-2410300</w:t>
      </w:r>
      <w:r>
        <w:tab/>
        <w:t>On LR and MR operating frequencies</w:t>
      </w:r>
      <w:r>
        <w:tab/>
        <w:t>Vodafone, Deutsche Telekom</w:t>
      </w:r>
    </w:p>
    <w:p w14:paraId="40BED992" w14:textId="77777777" w:rsidR="00F75C4F" w:rsidRDefault="002E33EF">
      <w:pPr>
        <w:pStyle w:val="0Maintext"/>
        <w:numPr>
          <w:ilvl w:val="0"/>
          <w:numId w:val="25"/>
        </w:numPr>
      </w:pPr>
      <w:r>
        <w:t>R1-2410398</w:t>
      </w:r>
      <w:r>
        <w:tab/>
        <w:t>Discussion on LP-WUS operation in IDLE/INACTIVE modes</w:t>
      </w:r>
      <w:r>
        <w:tab/>
        <w:t>NTT DOCOMO, INC.</w:t>
      </w:r>
    </w:p>
    <w:p w14:paraId="74AD87B5" w14:textId="77777777" w:rsidR="00F75C4F" w:rsidRDefault="002E33EF">
      <w:pPr>
        <w:pStyle w:val="0Maintext"/>
        <w:numPr>
          <w:ilvl w:val="0"/>
          <w:numId w:val="25"/>
        </w:numPr>
      </w:pPr>
      <w:r>
        <w:t>R1-2410420</w:t>
      </w:r>
      <w:r>
        <w:tab/>
        <w:t>Discussion on LP-WUS operation in IDLE/INACTIVE modes</w:t>
      </w:r>
      <w:r>
        <w:tab/>
        <w:t>Sharp</w:t>
      </w:r>
    </w:p>
    <w:p w14:paraId="403C2A82" w14:textId="77777777" w:rsidR="00F75C4F" w:rsidRDefault="002E33EF">
      <w:pPr>
        <w:pStyle w:val="0Maintext"/>
        <w:numPr>
          <w:ilvl w:val="0"/>
          <w:numId w:val="25"/>
        </w:numPr>
      </w:pPr>
      <w:r>
        <w:t>R1-2410445</w:t>
      </w:r>
      <w:r>
        <w:tab/>
        <w:t>LP-WUS operation in IDLE and INACTIVE modes</w:t>
      </w:r>
      <w:r>
        <w:tab/>
        <w:t>Ericsson</w:t>
      </w:r>
    </w:p>
    <w:p w14:paraId="5F378B86" w14:textId="77777777" w:rsidR="00F75C4F" w:rsidRDefault="002E33EF">
      <w:pPr>
        <w:pStyle w:val="0Maintext"/>
        <w:numPr>
          <w:ilvl w:val="0"/>
          <w:numId w:val="25"/>
        </w:numPr>
      </w:pPr>
      <w:r>
        <w:t>R1-2410487</w:t>
      </w:r>
      <w:r>
        <w:tab/>
        <w:t>LP-WUR operation in idle and inactive modes</w:t>
      </w:r>
      <w:r>
        <w:tab/>
        <w:t>Qualcomm Incorporated</w:t>
      </w:r>
    </w:p>
    <w:p w14:paraId="70F08CC3" w14:textId="77777777" w:rsidR="00F75C4F" w:rsidRDefault="002E33EF">
      <w:pPr>
        <w:pStyle w:val="0Maintext"/>
        <w:numPr>
          <w:ilvl w:val="0"/>
          <w:numId w:val="25"/>
        </w:numPr>
      </w:pPr>
      <w:r>
        <w:t>R1-2410511</w:t>
      </w:r>
      <w:r>
        <w:tab/>
        <w:t>LP-WUS operation in IDLE/INACTIVE modes</w:t>
      </w:r>
      <w:r>
        <w:tab/>
        <w:t>MediaTek Inc.</w:t>
      </w:r>
    </w:p>
    <w:p w14:paraId="5755030F" w14:textId="77777777" w:rsidR="00F75C4F" w:rsidRDefault="002E33EF">
      <w:pPr>
        <w:pStyle w:val="0Maintext"/>
        <w:numPr>
          <w:ilvl w:val="0"/>
          <w:numId w:val="25"/>
        </w:numPr>
      </w:pPr>
      <w:r>
        <w:t>R1-2410556</w:t>
      </w:r>
      <w:r>
        <w:tab/>
        <w:t>Discussion on LP-WUS operation in Idle/Inactive modes</w:t>
      </w:r>
      <w:r>
        <w:tab/>
        <w:t>Lenovo</w:t>
      </w:r>
    </w:p>
    <w:p w14:paraId="736337C7" w14:textId="77777777" w:rsidR="00F75C4F" w:rsidRDefault="002E33EF">
      <w:pPr>
        <w:pStyle w:val="0Maintext"/>
        <w:numPr>
          <w:ilvl w:val="0"/>
          <w:numId w:val="25"/>
        </w:numPr>
      </w:pPr>
      <w:r>
        <w:t>R1-2410568</w:t>
      </w:r>
      <w:r>
        <w:tab/>
        <w:t>On LP-WUS operation in IDLE/Inactive</w:t>
      </w:r>
      <w:r>
        <w:tab/>
        <w:t>Nordic Semiconductor ASA</w:t>
      </w:r>
    </w:p>
    <w:p w14:paraId="405FCB9F" w14:textId="77777777" w:rsidR="00F75C4F" w:rsidRDefault="002E33EF">
      <w:pPr>
        <w:pStyle w:val="Heading1"/>
        <w:numPr>
          <w:ilvl w:val="0"/>
          <w:numId w:val="0"/>
        </w:numPr>
        <w:ind w:left="432" w:hanging="432"/>
      </w:pPr>
      <w:r>
        <w:t>Appendix A: Agreements from previous meetings</w:t>
      </w:r>
    </w:p>
    <w:p w14:paraId="36137631" w14:textId="77777777" w:rsidR="00F75C4F" w:rsidRDefault="002E33EF">
      <w:pPr>
        <w:pStyle w:val="Heading2"/>
        <w:numPr>
          <w:ilvl w:val="0"/>
          <w:numId w:val="0"/>
        </w:numPr>
        <w:ind w:left="576" w:hanging="576"/>
        <w:rPr>
          <w:b/>
          <w:bCs/>
          <w:sz w:val="24"/>
          <w:szCs w:val="24"/>
          <w:u w:val="single"/>
        </w:rPr>
      </w:pPr>
      <w:r>
        <w:rPr>
          <w:b/>
          <w:bCs/>
          <w:sz w:val="24"/>
          <w:szCs w:val="24"/>
          <w:u w:val="single"/>
        </w:rPr>
        <w:t>RAN1#116 agreements</w:t>
      </w:r>
    </w:p>
    <w:p w14:paraId="23AA1111" w14:textId="77777777" w:rsidR="00F75C4F" w:rsidRDefault="002E33EF">
      <w:pPr>
        <w:spacing w:after="0"/>
        <w:rPr>
          <w:rFonts w:eastAsia="Batang"/>
          <w:b/>
          <w:bCs/>
          <w:highlight w:val="green"/>
          <w:lang w:bidi="ar"/>
        </w:rPr>
      </w:pPr>
      <w:r>
        <w:rPr>
          <w:rFonts w:eastAsia="Batang"/>
          <w:b/>
          <w:bCs/>
          <w:highlight w:val="green"/>
          <w:lang w:bidi="ar"/>
        </w:rPr>
        <w:t>Agreement</w:t>
      </w:r>
    </w:p>
    <w:p w14:paraId="4E5D75CB" w14:textId="77777777" w:rsidR="00F75C4F" w:rsidRDefault="002E33EF">
      <w:pPr>
        <w:spacing w:after="0"/>
        <w:rPr>
          <w:rFonts w:eastAsia="Batang"/>
          <w:lang w:bidi="ar"/>
        </w:rPr>
      </w:pPr>
      <w:r>
        <w:rPr>
          <w:rFonts w:eastAsia="Batang"/>
          <w:lang w:bidi="ar"/>
        </w:rPr>
        <w:t>Multi-beam operations are supported for LP-WUS and LP-SS for idle mode</w:t>
      </w:r>
    </w:p>
    <w:p w14:paraId="727CC48F" w14:textId="77777777" w:rsidR="00F75C4F" w:rsidRDefault="00F75C4F">
      <w:pPr>
        <w:spacing w:after="0"/>
        <w:rPr>
          <w:rFonts w:eastAsia="Batang"/>
          <w:lang w:bidi="ar"/>
        </w:rPr>
      </w:pPr>
    </w:p>
    <w:p w14:paraId="378D9DA8" w14:textId="77777777" w:rsidR="00F75C4F" w:rsidRDefault="002E33EF">
      <w:pPr>
        <w:spacing w:after="0"/>
        <w:rPr>
          <w:rFonts w:eastAsia="Batang"/>
          <w:b/>
          <w:bCs/>
          <w:highlight w:val="green"/>
          <w:lang w:bidi="ar"/>
        </w:rPr>
      </w:pPr>
      <w:r>
        <w:rPr>
          <w:rFonts w:eastAsia="Batang"/>
          <w:b/>
          <w:bCs/>
          <w:highlight w:val="green"/>
          <w:lang w:bidi="ar"/>
        </w:rPr>
        <w:t>Agreement</w:t>
      </w:r>
    </w:p>
    <w:p w14:paraId="4EE60BAC" w14:textId="77777777" w:rsidR="00F75C4F" w:rsidRDefault="002E33EF">
      <w:pPr>
        <w:spacing w:after="0"/>
        <w:rPr>
          <w:rFonts w:eastAsia="Batang"/>
          <w:szCs w:val="20"/>
          <w:lang w:val="en-GB" w:eastAsia="en-US"/>
        </w:rPr>
      </w:pPr>
      <w:r>
        <w:rPr>
          <w:rFonts w:eastAsia="Batang"/>
          <w:szCs w:val="20"/>
          <w:lang w:val="en-GB" w:eastAsia="en-US"/>
        </w:rPr>
        <w:t>LP-WUS occasions (LOs) are defined for LP-WUS monitoring.</w:t>
      </w:r>
    </w:p>
    <w:p w14:paraId="6A5AB6EC" w14:textId="77777777" w:rsidR="00F75C4F" w:rsidRDefault="002E33EF">
      <w:pPr>
        <w:numPr>
          <w:ilvl w:val="0"/>
          <w:numId w:val="26"/>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35287C16" w14:textId="77777777" w:rsidR="00F75C4F" w:rsidRDefault="002E33EF">
      <w:pPr>
        <w:numPr>
          <w:ilvl w:val="1"/>
          <w:numId w:val="26"/>
        </w:numPr>
        <w:spacing w:after="0" w:line="259" w:lineRule="auto"/>
        <w:rPr>
          <w:rFonts w:eastAsia="Batang"/>
          <w:lang w:val="en-GB"/>
        </w:rPr>
      </w:pPr>
      <w:r>
        <w:rPr>
          <w:rFonts w:eastAsia="Batang"/>
          <w:szCs w:val="20"/>
          <w:lang w:val="en-GB"/>
        </w:rPr>
        <w:t>Different LP-WUS MOs may correspond to different beams in multi-beam operation</w:t>
      </w:r>
    </w:p>
    <w:p w14:paraId="6D2D3799" w14:textId="77777777" w:rsidR="00F75C4F" w:rsidRDefault="002E33EF">
      <w:pPr>
        <w:numPr>
          <w:ilvl w:val="1"/>
          <w:numId w:val="26"/>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7ABAE017" w14:textId="77777777" w:rsidR="00F75C4F" w:rsidRDefault="002E33EF">
      <w:pPr>
        <w:numPr>
          <w:ilvl w:val="1"/>
          <w:numId w:val="26"/>
        </w:numPr>
        <w:spacing w:after="0" w:line="259" w:lineRule="auto"/>
        <w:rPr>
          <w:rFonts w:eastAsia="Batang"/>
          <w:lang w:val="en-GB"/>
        </w:rPr>
      </w:pPr>
      <w:r>
        <w:rPr>
          <w:rFonts w:eastAsia="Batang"/>
          <w:szCs w:val="20"/>
          <w:lang w:val="en-GB"/>
        </w:rPr>
        <w:t>FFS details</w:t>
      </w:r>
    </w:p>
    <w:p w14:paraId="6E33C7C4" w14:textId="77777777" w:rsidR="00F75C4F" w:rsidRDefault="002E33EF">
      <w:pPr>
        <w:numPr>
          <w:ilvl w:val="0"/>
          <w:numId w:val="26"/>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53839C51" w14:textId="77777777" w:rsidR="00F75C4F" w:rsidRDefault="002E33EF">
      <w:pPr>
        <w:numPr>
          <w:ilvl w:val="0"/>
          <w:numId w:val="26"/>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7B10C1D7" w14:textId="77777777" w:rsidR="00F75C4F" w:rsidRDefault="002E33EF">
      <w:pPr>
        <w:numPr>
          <w:ilvl w:val="1"/>
          <w:numId w:val="26"/>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4CE93CF5" w14:textId="77777777" w:rsidR="00F75C4F" w:rsidRDefault="002E33EF">
      <w:pPr>
        <w:numPr>
          <w:ilvl w:val="1"/>
          <w:numId w:val="26"/>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2AD4538E" w14:textId="77777777" w:rsidR="00F75C4F" w:rsidRDefault="002E33EF">
      <w:pPr>
        <w:numPr>
          <w:ilvl w:val="0"/>
          <w:numId w:val="26"/>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2E962C2E" w14:textId="77777777" w:rsidR="00F75C4F" w:rsidRDefault="00F75C4F">
      <w:pPr>
        <w:spacing w:after="0"/>
        <w:rPr>
          <w:rFonts w:eastAsia="Batang"/>
          <w:lang w:bidi="ar"/>
        </w:rPr>
      </w:pPr>
    </w:p>
    <w:p w14:paraId="5229A006" w14:textId="77777777" w:rsidR="00F75C4F" w:rsidRDefault="002E33EF">
      <w:pPr>
        <w:spacing w:after="0"/>
        <w:rPr>
          <w:rFonts w:eastAsia="Batang"/>
          <w:b/>
          <w:bCs/>
          <w:highlight w:val="green"/>
          <w:lang w:bidi="ar"/>
        </w:rPr>
      </w:pPr>
      <w:r>
        <w:rPr>
          <w:rFonts w:eastAsia="Batang"/>
          <w:b/>
          <w:bCs/>
          <w:highlight w:val="green"/>
          <w:lang w:bidi="ar"/>
        </w:rPr>
        <w:t>Agreement</w:t>
      </w:r>
    </w:p>
    <w:p w14:paraId="21ECF2AE" w14:textId="77777777" w:rsidR="00F75C4F" w:rsidRDefault="002E33EF">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1A26B14A" w14:textId="77777777" w:rsidR="00F75C4F" w:rsidRDefault="00F75C4F">
      <w:pPr>
        <w:spacing w:after="0"/>
        <w:rPr>
          <w:rFonts w:eastAsia="Batang"/>
          <w:lang w:val="en-GB" w:bidi="ar"/>
        </w:rPr>
      </w:pPr>
    </w:p>
    <w:p w14:paraId="596C2093" w14:textId="77777777" w:rsidR="00F75C4F" w:rsidRDefault="002E33EF">
      <w:pPr>
        <w:spacing w:after="0"/>
        <w:rPr>
          <w:rFonts w:eastAsia="Batang"/>
          <w:b/>
          <w:bCs/>
          <w:highlight w:val="green"/>
          <w:lang w:bidi="ar"/>
        </w:rPr>
      </w:pPr>
      <w:r>
        <w:rPr>
          <w:rFonts w:eastAsia="Batang"/>
          <w:b/>
          <w:bCs/>
          <w:highlight w:val="green"/>
          <w:lang w:bidi="ar"/>
        </w:rPr>
        <w:t>Agreement</w:t>
      </w:r>
    </w:p>
    <w:p w14:paraId="242A8630" w14:textId="77777777" w:rsidR="00F75C4F" w:rsidRDefault="002E33EF">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0E6AB0AA" w14:textId="77777777" w:rsidR="00F75C4F" w:rsidRDefault="002E33EF">
      <w:pPr>
        <w:numPr>
          <w:ilvl w:val="0"/>
          <w:numId w:val="27"/>
        </w:numPr>
        <w:spacing w:after="0" w:line="259" w:lineRule="auto"/>
        <w:rPr>
          <w:rFonts w:eastAsia="Batang"/>
          <w:lang w:val="en-GB"/>
        </w:rPr>
      </w:pPr>
      <w:r>
        <w:rPr>
          <w:rFonts w:eastAsia="Batang"/>
          <w:lang w:val="en-GB"/>
        </w:rPr>
        <w:t>FFS: support of UE monitoring dynamic PO</w:t>
      </w:r>
    </w:p>
    <w:p w14:paraId="2E081957" w14:textId="77777777" w:rsidR="00F75C4F" w:rsidRDefault="00F75C4F">
      <w:pPr>
        <w:spacing w:after="0"/>
        <w:rPr>
          <w:rFonts w:eastAsia="Batang"/>
          <w:lang w:val="en-GB" w:bidi="ar"/>
        </w:rPr>
      </w:pPr>
    </w:p>
    <w:p w14:paraId="07C0DF33" w14:textId="77777777" w:rsidR="00F75C4F" w:rsidRDefault="002E33EF">
      <w:pPr>
        <w:spacing w:after="0"/>
        <w:rPr>
          <w:rFonts w:eastAsia="Batang"/>
          <w:b/>
          <w:bCs/>
          <w:szCs w:val="20"/>
          <w:lang w:val="en-GB" w:eastAsia="en-US"/>
        </w:rPr>
      </w:pPr>
      <w:r>
        <w:rPr>
          <w:rFonts w:eastAsia="Batang"/>
          <w:b/>
          <w:bCs/>
          <w:szCs w:val="20"/>
          <w:lang w:val="en-GB" w:eastAsia="en-US"/>
        </w:rPr>
        <w:t>Conclusion</w:t>
      </w:r>
    </w:p>
    <w:p w14:paraId="0D3F4AAC" w14:textId="77777777" w:rsidR="00F75C4F" w:rsidRDefault="002E33EF">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5020633A" w14:textId="77777777" w:rsidR="00F75C4F" w:rsidRDefault="00F75C4F">
      <w:pPr>
        <w:pStyle w:val="0Maintext"/>
      </w:pPr>
    </w:p>
    <w:p w14:paraId="058B9180" w14:textId="77777777" w:rsidR="00F75C4F" w:rsidRDefault="002E33EF">
      <w:pPr>
        <w:pStyle w:val="Heading2"/>
        <w:numPr>
          <w:ilvl w:val="0"/>
          <w:numId w:val="0"/>
        </w:numPr>
        <w:ind w:left="576" w:hanging="576"/>
        <w:rPr>
          <w:b/>
          <w:bCs/>
          <w:sz w:val="24"/>
          <w:szCs w:val="24"/>
          <w:u w:val="single"/>
        </w:rPr>
      </w:pPr>
      <w:r>
        <w:rPr>
          <w:b/>
          <w:bCs/>
          <w:sz w:val="24"/>
          <w:szCs w:val="24"/>
          <w:u w:val="single"/>
        </w:rPr>
        <w:t>RAN1#116bis agreements</w:t>
      </w:r>
    </w:p>
    <w:p w14:paraId="56597E6A" w14:textId="77777777" w:rsidR="00F75C4F" w:rsidRDefault="002E33EF">
      <w:pPr>
        <w:spacing w:after="0"/>
        <w:rPr>
          <w:rFonts w:eastAsia="DengXian"/>
          <w:b/>
          <w:bCs/>
          <w:highlight w:val="green"/>
          <w:lang w:bidi="ar"/>
        </w:rPr>
      </w:pPr>
      <w:r>
        <w:rPr>
          <w:rFonts w:eastAsia="DengXian"/>
          <w:b/>
          <w:bCs/>
          <w:highlight w:val="green"/>
          <w:lang w:bidi="ar"/>
        </w:rPr>
        <w:t>Agreement</w:t>
      </w:r>
    </w:p>
    <w:p w14:paraId="42539B13" w14:textId="77777777" w:rsidR="00F75C4F" w:rsidRDefault="002E33EF">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C70F754" w14:textId="77777777" w:rsidR="00F75C4F" w:rsidRDefault="002E33EF">
      <w:pPr>
        <w:numPr>
          <w:ilvl w:val="0"/>
          <w:numId w:val="28"/>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34CD19AC" w14:textId="77777777" w:rsidR="00F75C4F" w:rsidRDefault="00F75C4F">
      <w:pPr>
        <w:spacing w:after="0"/>
        <w:rPr>
          <w:rFonts w:eastAsia="DengXian"/>
          <w:lang w:val="en-GB" w:bidi="ar"/>
        </w:rPr>
      </w:pPr>
    </w:p>
    <w:p w14:paraId="3B5EB240" w14:textId="77777777" w:rsidR="00F75C4F" w:rsidRDefault="002E33EF">
      <w:pPr>
        <w:spacing w:after="0"/>
        <w:rPr>
          <w:rFonts w:eastAsia="DengXian"/>
          <w:b/>
          <w:bCs/>
          <w:highlight w:val="green"/>
          <w:lang w:bidi="ar"/>
        </w:rPr>
      </w:pPr>
      <w:r>
        <w:rPr>
          <w:rFonts w:eastAsia="DengXian"/>
          <w:b/>
          <w:bCs/>
          <w:highlight w:val="green"/>
          <w:lang w:bidi="ar"/>
        </w:rPr>
        <w:lastRenderedPageBreak/>
        <w:t>Agreement</w:t>
      </w:r>
    </w:p>
    <w:p w14:paraId="3AE92821" w14:textId="77777777" w:rsidR="00F75C4F" w:rsidRDefault="002E33EF">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1DB53C87" w14:textId="77777777" w:rsidR="00F75C4F" w:rsidRDefault="002E33EF">
      <w:pPr>
        <w:numPr>
          <w:ilvl w:val="0"/>
          <w:numId w:val="26"/>
        </w:numPr>
        <w:spacing w:after="0" w:line="259" w:lineRule="auto"/>
        <w:rPr>
          <w:rFonts w:eastAsia="Batang"/>
          <w:lang w:val="en-GB"/>
        </w:rPr>
      </w:pPr>
      <w:r>
        <w:rPr>
          <w:rFonts w:eastAsia="Batang"/>
          <w:lang w:val="en-GB"/>
        </w:rPr>
        <w:t xml:space="preserve">Option 1: K = 1 </w:t>
      </w:r>
    </w:p>
    <w:p w14:paraId="4CDFC5E8" w14:textId="77777777" w:rsidR="00F75C4F" w:rsidRDefault="002E33EF">
      <w:pPr>
        <w:numPr>
          <w:ilvl w:val="0"/>
          <w:numId w:val="26"/>
        </w:numPr>
        <w:spacing w:after="0" w:line="259" w:lineRule="auto"/>
        <w:rPr>
          <w:rFonts w:eastAsia="Batang"/>
          <w:lang w:val="en-GB"/>
        </w:rPr>
      </w:pPr>
      <w:r>
        <w:rPr>
          <w:rFonts w:eastAsia="Batang"/>
          <w:lang w:val="en-GB"/>
        </w:rPr>
        <w:t>Option 2: K can be larger than or equal to 1</w:t>
      </w:r>
    </w:p>
    <w:p w14:paraId="3FB83E55" w14:textId="77777777" w:rsidR="00F75C4F" w:rsidRDefault="002E33EF">
      <w:pPr>
        <w:numPr>
          <w:ilvl w:val="1"/>
          <w:numId w:val="26"/>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1A3C0FAF" w14:textId="77777777" w:rsidR="00F75C4F" w:rsidRDefault="00F75C4F">
      <w:pPr>
        <w:spacing w:after="0"/>
        <w:rPr>
          <w:rFonts w:eastAsia="DengXian"/>
          <w:lang w:val="en-GB" w:bidi="ar"/>
        </w:rPr>
      </w:pPr>
    </w:p>
    <w:p w14:paraId="0D326706" w14:textId="77777777" w:rsidR="00F75C4F" w:rsidRDefault="002E33EF">
      <w:pPr>
        <w:spacing w:after="0"/>
        <w:rPr>
          <w:rFonts w:eastAsia="DengXian"/>
          <w:b/>
          <w:bCs/>
          <w:highlight w:val="green"/>
          <w:lang w:bidi="ar"/>
        </w:rPr>
      </w:pPr>
      <w:r>
        <w:rPr>
          <w:rFonts w:eastAsia="DengXian"/>
          <w:b/>
          <w:bCs/>
          <w:highlight w:val="green"/>
          <w:lang w:bidi="ar"/>
        </w:rPr>
        <w:t>Agreement</w:t>
      </w:r>
    </w:p>
    <w:p w14:paraId="61A6F85E" w14:textId="77777777" w:rsidR="00F75C4F" w:rsidRDefault="002E33EF">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5D9307E9" w14:textId="77777777" w:rsidR="00F75C4F" w:rsidRDefault="002E33EF">
      <w:pPr>
        <w:numPr>
          <w:ilvl w:val="0"/>
          <w:numId w:val="29"/>
        </w:numPr>
        <w:spacing w:after="0" w:line="259" w:lineRule="auto"/>
        <w:rPr>
          <w:rFonts w:eastAsia="Batang"/>
          <w:lang w:val="en-GB"/>
        </w:rPr>
      </w:pPr>
      <w:r>
        <w:rPr>
          <w:rFonts w:eastAsia="Batang"/>
          <w:lang w:val="en-GB"/>
        </w:rPr>
        <w:t>LP-RSRP</w:t>
      </w:r>
    </w:p>
    <w:p w14:paraId="6CA366B5" w14:textId="77777777" w:rsidR="00F75C4F" w:rsidRDefault="002E33EF">
      <w:pPr>
        <w:numPr>
          <w:ilvl w:val="1"/>
          <w:numId w:val="29"/>
        </w:numPr>
        <w:spacing w:after="0" w:line="259" w:lineRule="auto"/>
        <w:rPr>
          <w:rFonts w:eastAsia="Batang"/>
          <w:lang w:val="en-GB"/>
        </w:rPr>
      </w:pPr>
      <w:r>
        <w:rPr>
          <w:rFonts w:eastAsia="Batang"/>
          <w:lang w:val="en-GB"/>
        </w:rPr>
        <w:t>LP-RSRP is the linear average of received power of LP-SS in OOK ON symbols.</w:t>
      </w:r>
    </w:p>
    <w:p w14:paraId="53A831A0" w14:textId="77777777" w:rsidR="00F75C4F" w:rsidRDefault="002E33EF">
      <w:pPr>
        <w:numPr>
          <w:ilvl w:val="2"/>
          <w:numId w:val="29"/>
        </w:numPr>
        <w:spacing w:after="0" w:line="259" w:lineRule="auto"/>
        <w:rPr>
          <w:rFonts w:eastAsia="Batang"/>
          <w:lang w:val="en-GB"/>
        </w:rPr>
      </w:pPr>
      <w:r>
        <w:rPr>
          <w:rFonts w:eastAsia="Batang"/>
          <w:lang w:val="en-GB"/>
        </w:rPr>
        <w:t>FFS: How to determine the received power of LP-SS in OOK ON symbols</w:t>
      </w:r>
    </w:p>
    <w:p w14:paraId="7684BB56" w14:textId="77777777" w:rsidR="00F75C4F" w:rsidRDefault="002E33EF">
      <w:pPr>
        <w:numPr>
          <w:ilvl w:val="0"/>
          <w:numId w:val="29"/>
        </w:numPr>
        <w:spacing w:after="0" w:line="259" w:lineRule="auto"/>
        <w:rPr>
          <w:rFonts w:eastAsia="Batang"/>
          <w:lang w:val="en-GB"/>
        </w:rPr>
      </w:pPr>
      <w:r>
        <w:rPr>
          <w:rFonts w:eastAsia="Batang"/>
          <w:lang w:val="en-GB"/>
        </w:rPr>
        <w:t>LP-RSRQ</w:t>
      </w:r>
    </w:p>
    <w:p w14:paraId="5D13C7E1" w14:textId="77777777" w:rsidR="00F75C4F" w:rsidRDefault="002E33EF">
      <w:pPr>
        <w:numPr>
          <w:ilvl w:val="1"/>
          <w:numId w:val="29"/>
        </w:numPr>
        <w:spacing w:after="0" w:line="259" w:lineRule="auto"/>
        <w:rPr>
          <w:rFonts w:eastAsia="Batang"/>
          <w:lang w:val="en-GB"/>
        </w:rPr>
      </w:pPr>
      <w:r>
        <w:rPr>
          <w:rFonts w:eastAsia="Batang"/>
          <w:lang w:val="en-GB"/>
        </w:rPr>
        <w:t>LP-RSRQ = LP-RSRP/LP-RSSI</w:t>
      </w:r>
    </w:p>
    <w:p w14:paraId="5AE7E378" w14:textId="77777777" w:rsidR="00F75C4F" w:rsidRDefault="002E33EF">
      <w:pPr>
        <w:numPr>
          <w:ilvl w:val="1"/>
          <w:numId w:val="29"/>
        </w:numPr>
        <w:spacing w:after="0" w:line="259" w:lineRule="auto"/>
        <w:rPr>
          <w:rFonts w:eastAsia="Batang"/>
          <w:lang w:val="en-GB"/>
        </w:rPr>
      </w:pPr>
      <w:r>
        <w:rPr>
          <w:rFonts w:eastAsia="Batang"/>
          <w:lang w:val="en-GB"/>
        </w:rPr>
        <w:t>For the definition of LP-RSSI for determination of LP-RSRQ, further consider the following options:</w:t>
      </w:r>
    </w:p>
    <w:p w14:paraId="0D0E5F8B" w14:textId="77777777" w:rsidR="00F75C4F" w:rsidRDefault="002E33EF">
      <w:pPr>
        <w:numPr>
          <w:ilvl w:val="2"/>
          <w:numId w:val="29"/>
        </w:numPr>
        <w:spacing w:after="0" w:line="259" w:lineRule="auto"/>
        <w:rPr>
          <w:rFonts w:eastAsia="Batang"/>
          <w:lang w:val="en-GB"/>
        </w:rPr>
      </w:pPr>
      <w:r>
        <w:rPr>
          <w:rFonts w:eastAsia="Batang"/>
          <w:lang w:val="en-GB"/>
        </w:rPr>
        <w:t>Option 1: LP-RSSI is the linear average of total received power in all LP-SS OOK symbols.</w:t>
      </w:r>
    </w:p>
    <w:p w14:paraId="7B740F04" w14:textId="77777777" w:rsidR="00F75C4F" w:rsidRDefault="002E33EF">
      <w:pPr>
        <w:numPr>
          <w:ilvl w:val="2"/>
          <w:numId w:val="29"/>
        </w:numPr>
        <w:spacing w:after="0" w:line="259" w:lineRule="auto"/>
        <w:rPr>
          <w:rFonts w:eastAsia="Batang"/>
          <w:lang w:val="en-GB"/>
        </w:rPr>
      </w:pPr>
      <w:r>
        <w:rPr>
          <w:rFonts w:eastAsia="Batang"/>
          <w:lang w:val="en-GB"/>
        </w:rPr>
        <w:t>Option 2: LP-RSSI is the linear average of total received power in LP-SS OOK OFF symbols.</w:t>
      </w:r>
    </w:p>
    <w:p w14:paraId="2E70FD26" w14:textId="77777777" w:rsidR="00F75C4F" w:rsidRDefault="002E33EF">
      <w:pPr>
        <w:numPr>
          <w:ilvl w:val="2"/>
          <w:numId w:val="29"/>
        </w:numPr>
        <w:spacing w:after="0" w:line="259" w:lineRule="auto"/>
        <w:rPr>
          <w:rFonts w:eastAsia="Batang"/>
          <w:lang w:val="en-GB"/>
        </w:rPr>
      </w:pPr>
      <w:r>
        <w:rPr>
          <w:rFonts w:eastAsia="Batang"/>
          <w:lang w:val="en-GB"/>
        </w:rPr>
        <w:t>Option 3: LP-RSSI is the linear average of total received power in LP-SS OOK ON symbols.</w:t>
      </w:r>
    </w:p>
    <w:p w14:paraId="3FAC5579" w14:textId="77777777" w:rsidR="00F75C4F" w:rsidRDefault="002E33EF">
      <w:pPr>
        <w:numPr>
          <w:ilvl w:val="0"/>
          <w:numId w:val="29"/>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5157E569" w14:textId="77777777" w:rsidR="00F75C4F" w:rsidRDefault="002E33EF">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3408E0E9" w14:textId="77777777" w:rsidR="00F75C4F" w:rsidRDefault="00F75C4F">
      <w:pPr>
        <w:spacing w:after="0"/>
        <w:rPr>
          <w:rFonts w:eastAsia="DengXian"/>
          <w:lang w:val="en-GB" w:bidi="ar"/>
        </w:rPr>
      </w:pPr>
    </w:p>
    <w:p w14:paraId="53A91679" w14:textId="77777777" w:rsidR="00F75C4F" w:rsidRDefault="002E33EF">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18CFF2E8" w14:textId="77777777" w:rsidR="00F75C4F" w:rsidRDefault="002E33EF">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CA664AD" w14:textId="77777777" w:rsidR="00F75C4F" w:rsidRDefault="002E33EF">
      <w:pPr>
        <w:numPr>
          <w:ilvl w:val="0"/>
          <w:numId w:val="20"/>
        </w:numPr>
        <w:spacing w:after="0"/>
        <w:rPr>
          <w:rFonts w:eastAsia="Batang"/>
          <w:lang w:val="en-GB" w:eastAsia="ko-KR"/>
        </w:rPr>
      </w:pPr>
      <w:r>
        <w:rPr>
          <w:rFonts w:eastAsia="Batang"/>
          <w:lang w:val="en-GB" w:eastAsia="ko-KR"/>
        </w:rPr>
        <w:t>The UE may start LP-WUS monitoring if</w:t>
      </w:r>
    </w:p>
    <w:p w14:paraId="16713C1C" w14:textId="77777777" w:rsidR="00F75C4F" w:rsidRDefault="002E33EF">
      <w:pPr>
        <w:numPr>
          <w:ilvl w:val="1"/>
          <w:numId w:val="20"/>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111BAA02" w14:textId="77777777" w:rsidR="00F75C4F" w:rsidRDefault="002E33EF">
      <w:pPr>
        <w:numPr>
          <w:ilvl w:val="1"/>
          <w:numId w:val="20"/>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D55CC2A" w14:textId="77777777" w:rsidR="00F75C4F" w:rsidRDefault="002E33EF">
      <w:pPr>
        <w:numPr>
          <w:ilvl w:val="0"/>
          <w:numId w:val="20"/>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0F86655E" w14:textId="77777777" w:rsidR="00F75C4F" w:rsidRDefault="002E33EF">
      <w:pPr>
        <w:numPr>
          <w:ilvl w:val="0"/>
          <w:numId w:val="20"/>
        </w:numPr>
        <w:spacing w:after="0"/>
        <w:rPr>
          <w:rFonts w:eastAsia="Batang"/>
          <w:lang w:val="en-GB" w:eastAsia="ko-KR"/>
        </w:rPr>
      </w:pPr>
      <w:r>
        <w:rPr>
          <w:rFonts w:eastAsia="Batang"/>
          <w:lang w:val="en-GB" w:eastAsia="ko-KR"/>
        </w:rPr>
        <w:t>The UE monitors the legacy PO (and may monitor PEI) and may stop LP-WUS monitoring if</w:t>
      </w:r>
    </w:p>
    <w:p w14:paraId="31EB6F3C" w14:textId="77777777" w:rsidR="00F75C4F" w:rsidRDefault="002E33EF">
      <w:pPr>
        <w:numPr>
          <w:ilvl w:val="1"/>
          <w:numId w:val="20"/>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30173175" w14:textId="77777777" w:rsidR="00F75C4F" w:rsidRDefault="002E33EF">
      <w:pPr>
        <w:numPr>
          <w:ilvl w:val="1"/>
          <w:numId w:val="20"/>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04D1151F" w14:textId="77777777" w:rsidR="00F75C4F" w:rsidRDefault="002E33EF">
      <w:pPr>
        <w:numPr>
          <w:ilvl w:val="0"/>
          <w:numId w:val="20"/>
        </w:numPr>
        <w:spacing w:after="0"/>
        <w:rPr>
          <w:rFonts w:eastAsia="Batang"/>
          <w:lang w:val="en-GB" w:eastAsia="ko-KR"/>
        </w:rPr>
      </w:pPr>
      <w:r>
        <w:rPr>
          <w:rFonts w:eastAsia="Batang"/>
          <w:lang w:val="en-GB" w:eastAsia="ko-KR"/>
        </w:rPr>
        <w:t>FFS the serving cell measurement metrics</w:t>
      </w:r>
    </w:p>
    <w:p w14:paraId="642401E7" w14:textId="77777777" w:rsidR="00F75C4F" w:rsidRDefault="002E33EF">
      <w:pPr>
        <w:numPr>
          <w:ilvl w:val="0"/>
          <w:numId w:val="20"/>
        </w:numPr>
        <w:spacing w:after="0"/>
        <w:rPr>
          <w:rFonts w:eastAsia="Batang"/>
          <w:lang w:val="en-GB" w:eastAsia="ko-KR"/>
        </w:rPr>
      </w:pPr>
      <w:r>
        <w:rPr>
          <w:rFonts w:eastAsia="Batang"/>
          <w:lang w:val="en-GB" w:eastAsia="ko-KR"/>
        </w:rPr>
        <w:t>The entry/exit thresholds can be configured separately for different types of LR</w:t>
      </w:r>
    </w:p>
    <w:p w14:paraId="5469EB3C" w14:textId="77777777" w:rsidR="00F75C4F" w:rsidRDefault="002E33EF">
      <w:pPr>
        <w:numPr>
          <w:ilvl w:val="0"/>
          <w:numId w:val="20"/>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7E724159" w14:textId="77777777" w:rsidR="00F75C4F" w:rsidRDefault="002E33EF">
      <w:pPr>
        <w:numPr>
          <w:ilvl w:val="0"/>
          <w:numId w:val="20"/>
        </w:numPr>
        <w:spacing w:after="0"/>
        <w:rPr>
          <w:rFonts w:eastAsia="Batang"/>
          <w:lang w:val="en-GB" w:eastAsia="ko-KR"/>
        </w:rPr>
      </w:pPr>
      <w:r>
        <w:rPr>
          <w:rFonts w:eastAsia="Batang"/>
          <w:lang w:val="en-GB" w:eastAsia="ko-KR"/>
        </w:rPr>
        <w:t>Note: This may be revisited based on the RAN2/RAN4 discussion.</w:t>
      </w:r>
    </w:p>
    <w:p w14:paraId="0041EA66" w14:textId="77777777" w:rsidR="00F75C4F" w:rsidRDefault="00F75C4F">
      <w:pPr>
        <w:spacing w:after="0"/>
        <w:rPr>
          <w:rFonts w:eastAsia="DengXian"/>
          <w:lang w:val="en-GB" w:bidi="ar"/>
        </w:rPr>
      </w:pPr>
    </w:p>
    <w:p w14:paraId="7BC9F04A" w14:textId="77777777" w:rsidR="00F75C4F" w:rsidRDefault="002E33EF">
      <w:pPr>
        <w:spacing w:after="0"/>
        <w:rPr>
          <w:rFonts w:eastAsia="DengXian"/>
          <w:b/>
          <w:bCs/>
          <w:lang w:val="en-GB" w:bidi="ar"/>
        </w:rPr>
      </w:pPr>
      <w:r>
        <w:rPr>
          <w:rFonts w:eastAsia="DengXian"/>
          <w:b/>
          <w:bCs/>
          <w:lang w:val="en-GB" w:bidi="ar"/>
        </w:rPr>
        <w:t>Conclusion</w:t>
      </w:r>
    </w:p>
    <w:p w14:paraId="0D1451A8" w14:textId="77777777" w:rsidR="00F75C4F" w:rsidRDefault="002E33EF">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F8D44D0" w14:textId="77777777" w:rsidR="00F75C4F" w:rsidRDefault="00F75C4F">
      <w:pPr>
        <w:rPr>
          <w:rFonts w:eastAsia="Batang"/>
          <w:szCs w:val="20"/>
          <w:lang w:val="en-GB" w:eastAsia="en-US"/>
        </w:rPr>
      </w:pPr>
    </w:p>
    <w:p w14:paraId="4995D4E6" w14:textId="77777777" w:rsidR="00F75C4F" w:rsidRDefault="002E33EF">
      <w:pPr>
        <w:pStyle w:val="Heading2"/>
        <w:numPr>
          <w:ilvl w:val="0"/>
          <w:numId w:val="0"/>
        </w:numPr>
        <w:ind w:left="576" w:hanging="576"/>
        <w:rPr>
          <w:b/>
          <w:bCs/>
          <w:sz w:val="24"/>
          <w:szCs w:val="24"/>
          <w:u w:val="single"/>
        </w:rPr>
      </w:pPr>
      <w:r>
        <w:rPr>
          <w:b/>
          <w:bCs/>
          <w:sz w:val="24"/>
          <w:szCs w:val="24"/>
          <w:u w:val="single"/>
        </w:rPr>
        <w:t>RAN1#117 agreements</w:t>
      </w:r>
    </w:p>
    <w:p w14:paraId="141566A1" w14:textId="77777777" w:rsidR="00F75C4F" w:rsidRDefault="002E33EF">
      <w:pPr>
        <w:spacing w:after="0"/>
        <w:rPr>
          <w:rFonts w:eastAsia="Batang"/>
          <w:b/>
          <w:bCs/>
          <w:lang w:val="en-GB" w:eastAsia="en-US"/>
        </w:rPr>
      </w:pPr>
      <w:r>
        <w:rPr>
          <w:rFonts w:eastAsia="Batang"/>
          <w:b/>
          <w:bCs/>
          <w:lang w:val="en-GB" w:eastAsia="en-US"/>
        </w:rPr>
        <w:t>Conclusion</w:t>
      </w:r>
    </w:p>
    <w:p w14:paraId="140EF79F" w14:textId="77777777" w:rsidR="00F75C4F" w:rsidRDefault="002E33EF">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1D3E4D08" w14:textId="77777777" w:rsidR="00F75C4F" w:rsidRDefault="00F75C4F">
      <w:pPr>
        <w:spacing w:after="0"/>
        <w:rPr>
          <w:rFonts w:eastAsia="Batang"/>
          <w:lang w:val="en-GB" w:eastAsia="en-US"/>
        </w:rPr>
      </w:pPr>
    </w:p>
    <w:p w14:paraId="7A1DDD35" w14:textId="77777777" w:rsidR="00F75C4F" w:rsidRDefault="002E33EF">
      <w:pPr>
        <w:spacing w:after="0"/>
        <w:rPr>
          <w:rFonts w:eastAsia="Malgun Gothic"/>
          <w:b/>
          <w:bCs/>
          <w:lang w:eastAsia="ko-KR" w:bidi="ar"/>
        </w:rPr>
      </w:pPr>
      <w:r>
        <w:rPr>
          <w:rFonts w:eastAsia="Malgun Gothic"/>
          <w:b/>
          <w:bCs/>
          <w:highlight w:val="green"/>
          <w:lang w:eastAsia="ko-KR" w:bidi="ar"/>
        </w:rPr>
        <w:t>Agreement</w:t>
      </w:r>
    </w:p>
    <w:p w14:paraId="66BC2806" w14:textId="77777777" w:rsidR="00F75C4F" w:rsidRDefault="002E33EF">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5B584C10" w14:textId="77777777" w:rsidR="00F75C4F" w:rsidRDefault="002E33EF">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656AF281" w14:textId="77777777" w:rsidR="00F75C4F" w:rsidRDefault="002E33EF">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52E61FE5" w14:textId="77777777" w:rsidR="00F75C4F" w:rsidRDefault="002E33EF">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616276A5" w14:textId="77777777" w:rsidR="00F75C4F" w:rsidRDefault="002E33EF">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196E8BB5" w14:textId="77777777" w:rsidR="00F75C4F" w:rsidRDefault="00F75C4F">
      <w:pPr>
        <w:spacing w:after="0"/>
        <w:rPr>
          <w:rFonts w:eastAsia="DengXian"/>
          <w:lang w:val="en-GB" w:bidi="ar"/>
        </w:rPr>
      </w:pPr>
    </w:p>
    <w:p w14:paraId="40F26A95" w14:textId="77777777" w:rsidR="00F75C4F" w:rsidRDefault="002E33EF">
      <w:pPr>
        <w:spacing w:after="0"/>
        <w:rPr>
          <w:rFonts w:eastAsia="Batang"/>
          <w:b/>
          <w:bCs/>
          <w:lang w:val="en-GB"/>
        </w:rPr>
      </w:pPr>
      <w:r>
        <w:rPr>
          <w:rFonts w:eastAsia="Batang"/>
          <w:b/>
          <w:bCs/>
          <w:highlight w:val="green"/>
          <w:lang w:val="en-GB"/>
        </w:rPr>
        <w:t>Agreement</w:t>
      </w:r>
    </w:p>
    <w:p w14:paraId="2EEFA913" w14:textId="77777777" w:rsidR="00F75C4F" w:rsidRDefault="002E33EF">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3B361AAA" w14:textId="77777777" w:rsidR="00F75C4F" w:rsidRDefault="00F75C4F">
      <w:pPr>
        <w:spacing w:after="0"/>
        <w:rPr>
          <w:rFonts w:eastAsia="DengXian"/>
          <w:lang w:val="en-GB" w:bidi="ar"/>
        </w:rPr>
      </w:pPr>
    </w:p>
    <w:p w14:paraId="25A9C0A7" w14:textId="77777777" w:rsidR="00F75C4F" w:rsidRDefault="002E33EF">
      <w:pPr>
        <w:spacing w:after="0"/>
        <w:rPr>
          <w:rFonts w:eastAsia="Batang"/>
          <w:b/>
          <w:bCs/>
          <w:lang w:val="en-GB"/>
        </w:rPr>
      </w:pPr>
      <w:r>
        <w:rPr>
          <w:rFonts w:eastAsia="Batang"/>
          <w:b/>
          <w:bCs/>
          <w:highlight w:val="green"/>
          <w:lang w:val="en-GB"/>
        </w:rPr>
        <w:t>Agreement</w:t>
      </w:r>
    </w:p>
    <w:p w14:paraId="7C5098C9" w14:textId="77777777" w:rsidR="00F75C4F" w:rsidRDefault="002E33EF">
      <w:pPr>
        <w:spacing w:after="0"/>
        <w:rPr>
          <w:rFonts w:eastAsia="Batang"/>
          <w:szCs w:val="20"/>
          <w:lang w:val="en-GB" w:eastAsia="en-US"/>
        </w:rPr>
      </w:pPr>
      <w:r>
        <w:rPr>
          <w:rFonts w:eastAsia="Batang"/>
          <w:szCs w:val="20"/>
          <w:lang w:val="en-GB" w:eastAsia="en-US"/>
        </w:rPr>
        <w:t>For LP-RSSI definition for LP-RSRQ, the following is agreed</w:t>
      </w:r>
    </w:p>
    <w:p w14:paraId="3B025A38" w14:textId="77777777" w:rsidR="00F75C4F" w:rsidRDefault="002E33EF">
      <w:pPr>
        <w:numPr>
          <w:ilvl w:val="0"/>
          <w:numId w:val="30"/>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644BF247" w14:textId="77777777" w:rsidR="00F75C4F" w:rsidRDefault="002E33EF">
      <w:pPr>
        <w:spacing w:after="0"/>
        <w:rPr>
          <w:rFonts w:eastAsia="Batang"/>
          <w:lang w:val="en-GB" w:eastAsia="en-US"/>
        </w:rPr>
      </w:pPr>
      <w:r>
        <w:rPr>
          <w:rFonts w:eastAsia="Batang"/>
          <w:lang w:val="en-GB" w:eastAsia="ko-KR"/>
        </w:rPr>
        <w:t>Note: Above does not constrain LP-SS sequence design for OOK</w:t>
      </w:r>
    </w:p>
    <w:p w14:paraId="509A8920" w14:textId="77777777" w:rsidR="00F75C4F" w:rsidRDefault="00F75C4F">
      <w:pPr>
        <w:spacing w:after="0"/>
        <w:rPr>
          <w:rFonts w:eastAsia="DengXian"/>
          <w:lang w:val="en-GB" w:bidi="ar"/>
        </w:rPr>
      </w:pPr>
    </w:p>
    <w:p w14:paraId="538B69B7" w14:textId="77777777" w:rsidR="00F75C4F" w:rsidRDefault="002E33EF">
      <w:pPr>
        <w:spacing w:after="0"/>
        <w:rPr>
          <w:rFonts w:eastAsia="DengXian"/>
          <w:b/>
          <w:bCs/>
          <w:lang w:val="en-GB" w:bidi="ar"/>
        </w:rPr>
      </w:pPr>
      <w:r>
        <w:rPr>
          <w:rFonts w:eastAsia="DengXian"/>
          <w:b/>
          <w:bCs/>
          <w:highlight w:val="darkYellow"/>
          <w:lang w:val="en-GB" w:bidi="ar"/>
        </w:rPr>
        <w:t>Working Assumption</w:t>
      </w:r>
    </w:p>
    <w:p w14:paraId="26636A33" w14:textId="77777777" w:rsidR="00F75C4F" w:rsidRDefault="002E33EF">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4EEDDC66" w14:textId="77777777" w:rsidR="00F75C4F" w:rsidRDefault="002E33EF">
      <w:pPr>
        <w:numPr>
          <w:ilvl w:val="0"/>
          <w:numId w:val="30"/>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62D25E6" w14:textId="77777777" w:rsidR="00F75C4F" w:rsidRDefault="002E33EF">
      <w:pPr>
        <w:numPr>
          <w:ilvl w:val="0"/>
          <w:numId w:val="30"/>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5D13B129" w14:textId="77777777" w:rsidR="00F75C4F" w:rsidRDefault="00F75C4F">
      <w:pPr>
        <w:spacing w:after="0"/>
        <w:rPr>
          <w:rFonts w:eastAsia="Malgun Gothic"/>
          <w:lang w:val="en-GB" w:eastAsia="ko-KR" w:bidi="ar"/>
        </w:rPr>
      </w:pPr>
    </w:p>
    <w:p w14:paraId="57804C1B" w14:textId="77777777" w:rsidR="00F75C4F" w:rsidRDefault="002E33EF">
      <w:pPr>
        <w:spacing w:after="0"/>
        <w:rPr>
          <w:rFonts w:eastAsia="Batang"/>
          <w:b/>
          <w:bCs/>
          <w:lang w:val="en-GB"/>
        </w:rPr>
      </w:pPr>
      <w:r>
        <w:rPr>
          <w:rFonts w:eastAsia="Batang"/>
          <w:b/>
          <w:bCs/>
          <w:highlight w:val="green"/>
          <w:lang w:val="en-GB"/>
        </w:rPr>
        <w:t>Agreement</w:t>
      </w:r>
    </w:p>
    <w:p w14:paraId="6FF49C52" w14:textId="77777777" w:rsidR="00F75C4F" w:rsidRDefault="002E33EF">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161DE0F0" w14:textId="77777777" w:rsidR="00F75C4F" w:rsidRDefault="002E33EF">
      <w:pPr>
        <w:numPr>
          <w:ilvl w:val="0"/>
          <w:numId w:val="30"/>
        </w:numPr>
        <w:tabs>
          <w:tab w:val="left" w:pos="1440"/>
        </w:tabs>
        <w:spacing w:after="0"/>
        <w:rPr>
          <w:rFonts w:eastAsia="Malgun Gothic"/>
          <w:szCs w:val="20"/>
          <w:lang w:val="en-GB"/>
        </w:rPr>
      </w:pPr>
      <w:r>
        <w:rPr>
          <w:rFonts w:eastAsia="Batang"/>
          <w:szCs w:val="20"/>
          <w:lang w:val="en-GB"/>
        </w:rPr>
        <w:t>FFS the exact value of Z</w:t>
      </w:r>
    </w:p>
    <w:p w14:paraId="134B2770" w14:textId="77777777" w:rsidR="00F75C4F" w:rsidRDefault="00F75C4F">
      <w:pPr>
        <w:spacing w:after="0"/>
        <w:jc w:val="both"/>
        <w:rPr>
          <w:rFonts w:eastAsia="Batang"/>
          <w:szCs w:val="20"/>
          <w:lang w:val="en-GB"/>
        </w:rPr>
      </w:pPr>
    </w:p>
    <w:p w14:paraId="4534BBC5" w14:textId="77777777" w:rsidR="00F75C4F" w:rsidRDefault="002E33EF">
      <w:pPr>
        <w:spacing w:after="0"/>
        <w:rPr>
          <w:rFonts w:eastAsia="Batang"/>
          <w:b/>
          <w:bCs/>
          <w:lang w:val="en-GB"/>
        </w:rPr>
      </w:pPr>
      <w:r>
        <w:rPr>
          <w:rFonts w:eastAsia="Batang"/>
          <w:b/>
          <w:bCs/>
          <w:highlight w:val="green"/>
          <w:lang w:val="en-GB"/>
        </w:rPr>
        <w:t>Agreement</w:t>
      </w:r>
    </w:p>
    <w:p w14:paraId="1314445E" w14:textId="77777777" w:rsidR="00F75C4F" w:rsidRDefault="002E33EF">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0B8F8EC9" w14:textId="77777777" w:rsidR="00F75C4F" w:rsidRDefault="002E33EF">
      <w:pPr>
        <w:numPr>
          <w:ilvl w:val="0"/>
          <w:numId w:val="30"/>
        </w:numPr>
        <w:tabs>
          <w:tab w:val="left" w:pos="1440"/>
        </w:tabs>
        <w:spacing w:after="0"/>
        <w:rPr>
          <w:rFonts w:eastAsia="Batang"/>
          <w:szCs w:val="20"/>
          <w:lang w:val="en-GB"/>
        </w:rPr>
      </w:pPr>
      <w:r>
        <w:rPr>
          <w:rFonts w:eastAsia="Batang"/>
          <w:szCs w:val="20"/>
          <w:lang w:val="en-GB"/>
        </w:rPr>
        <w:t>FFS the exact value of X.</w:t>
      </w:r>
    </w:p>
    <w:p w14:paraId="1D65772F" w14:textId="77777777" w:rsidR="00F75C4F" w:rsidRDefault="002E33EF">
      <w:pPr>
        <w:pStyle w:val="Heading2"/>
        <w:numPr>
          <w:ilvl w:val="0"/>
          <w:numId w:val="0"/>
        </w:numPr>
        <w:ind w:left="576" w:hanging="576"/>
        <w:rPr>
          <w:b/>
          <w:bCs/>
          <w:sz w:val="24"/>
          <w:szCs w:val="24"/>
          <w:u w:val="single"/>
        </w:rPr>
      </w:pPr>
      <w:r>
        <w:rPr>
          <w:b/>
          <w:bCs/>
          <w:sz w:val="24"/>
          <w:szCs w:val="24"/>
          <w:u w:val="single"/>
        </w:rPr>
        <w:t>RAN1#118 agreements</w:t>
      </w:r>
    </w:p>
    <w:p w14:paraId="589A0876" w14:textId="77777777" w:rsidR="00F75C4F" w:rsidRDefault="002E33EF">
      <w:pPr>
        <w:tabs>
          <w:tab w:val="left" w:pos="1440"/>
        </w:tabs>
        <w:spacing w:after="0"/>
        <w:rPr>
          <w:rFonts w:eastAsia="Batang"/>
          <w:b/>
          <w:bCs/>
          <w:highlight w:val="green"/>
          <w:lang w:val="en-GB"/>
        </w:rPr>
      </w:pPr>
      <w:r>
        <w:rPr>
          <w:rFonts w:eastAsia="Batang"/>
          <w:b/>
          <w:bCs/>
          <w:highlight w:val="green"/>
          <w:lang w:val="en-GB"/>
        </w:rPr>
        <w:t>Agreement</w:t>
      </w:r>
    </w:p>
    <w:p w14:paraId="28436E29" w14:textId="77777777" w:rsidR="00F75C4F" w:rsidRDefault="002E33EF">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3DE5E5D3" w14:textId="77777777" w:rsidR="00F75C4F" w:rsidRDefault="002E33EF">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37AE9BB5" w14:textId="77777777" w:rsidR="00F75C4F" w:rsidRDefault="002E33EF">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4098303E" w14:textId="77777777" w:rsidR="00F75C4F" w:rsidRDefault="00F75C4F">
      <w:pPr>
        <w:tabs>
          <w:tab w:val="left" w:pos="1440"/>
        </w:tabs>
        <w:spacing w:after="0"/>
        <w:rPr>
          <w:rFonts w:eastAsia="DengXian"/>
          <w:lang w:bidi="ar"/>
        </w:rPr>
      </w:pPr>
    </w:p>
    <w:p w14:paraId="297F8AEC" w14:textId="77777777" w:rsidR="00F75C4F" w:rsidRDefault="002E33EF">
      <w:pPr>
        <w:tabs>
          <w:tab w:val="left" w:pos="1440"/>
        </w:tabs>
        <w:spacing w:after="0"/>
        <w:rPr>
          <w:rFonts w:eastAsia="Batang"/>
          <w:b/>
          <w:bCs/>
          <w:highlight w:val="green"/>
          <w:lang w:val="en-GB"/>
        </w:rPr>
      </w:pPr>
      <w:r>
        <w:rPr>
          <w:rFonts w:eastAsia="Batang"/>
          <w:b/>
          <w:bCs/>
          <w:highlight w:val="green"/>
          <w:lang w:val="en-GB"/>
        </w:rPr>
        <w:t>Agreement</w:t>
      </w:r>
    </w:p>
    <w:p w14:paraId="1D0155C1" w14:textId="77777777" w:rsidR="00F75C4F" w:rsidRDefault="002E33EF">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574394AB" w14:textId="77777777" w:rsidR="00F75C4F" w:rsidRDefault="00F75C4F">
      <w:pPr>
        <w:tabs>
          <w:tab w:val="left" w:pos="1440"/>
        </w:tabs>
        <w:spacing w:after="0"/>
        <w:rPr>
          <w:rFonts w:eastAsia="DengXian"/>
          <w:lang w:val="en-GB" w:bidi="ar"/>
        </w:rPr>
      </w:pPr>
    </w:p>
    <w:p w14:paraId="56AB4FDE" w14:textId="77777777" w:rsidR="00F75C4F" w:rsidRDefault="00F75C4F">
      <w:pPr>
        <w:tabs>
          <w:tab w:val="left" w:pos="1440"/>
        </w:tabs>
        <w:spacing w:after="0"/>
        <w:rPr>
          <w:rFonts w:eastAsia="DengXian"/>
          <w:lang w:val="en-GB" w:bidi="ar"/>
        </w:rPr>
      </w:pPr>
    </w:p>
    <w:p w14:paraId="0523D922"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4B4DACE4" w14:textId="77777777" w:rsidR="00F75C4F" w:rsidRDefault="002E33EF">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7DEE81DD" w14:textId="77777777" w:rsidR="00F75C4F" w:rsidRDefault="002E33EF">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41F8EFB9" w14:textId="77777777" w:rsidR="00F75C4F" w:rsidRDefault="002E33EF">
      <w:pPr>
        <w:numPr>
          <w:ilvl w:val="0"/>
          <w:numId w:val="31"/>
        </w:numPr>
        <w:tabs>
          <w:tab w:val="left" w:pos="1440"/>
        </w:tabs>
        <w:spacing w:after="0"/>
        <w:rPr>
          <w:rFonts w:eastAsia="Batang"/>
          <w:lang w:val="en-GB"/>
        </w:rPr>
      </w:pPr>
      <w:r>
        <w:rPr>
          <w:rFonts w:eastAsia="Batang"/>
          <w:lang w:val="en-GB"/>
        </w:rPr>
        <w:t>FFS: X is 2, 3, 4</w:t>
      </w:r>
    </w:p>
    <w:p w14:paraId="0611708A" w14:textId="77777777" w:rsidR="00F75C4F" w:rsidRDefault="002E33EF">
      <w:pPr>
        <w:tabs>
          <w:tab w:val="left" w:pos="1440"/>
        </w:tabs>
        <w:spacing w:after="0"/>
        <w:rPr>
          <w:rFonts w:eastAsia="Batang"/>
          <w:lang w:val="en-GB"/>
        </w:rPr>
      </w:pPr>
      <w:r>
        <w:rPr>
          <w:rFonts w:eastAsia="Batang"/>
          <w:lang w:val="en-GB"/>
        </w:rPr>
        <w:t>Above applies for IDLE/INACTIVE mode.</w:t>
      </w:r>
    </w:p>
    <w:p w14:paraId="661719EC" w14:textId="77777777" w:rsidR="00F75C4F" w:rsidRDefault="002E33EF">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1F4A70FE" w14:textId="77777777" w:rsidR="00F75C4F" w:rsidRDefault="00F75C4F">
      <w:pPr>
        <w:tabs>
          <w:tab w:val="left" w:pos="1440"/>
        </w:tabs>
        <w:spacing w:after="0"/>
        <w:rPr>
          <w:rFonts w:eastAsia="DengXian"/>
          <w:lang w:val="en-GB" w:bidi="ar"/>
        </w:rPr>
      </w:pPr>
    </w:p>
    <w:p w14:paraId="05DD763A"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1C0D3A28" w14:textId="77777777" w:rsidR="00F75C4F" w:rsidRDefault="002E33EF">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27CD504" w14:textId="77777777" w:rsidR="00F75C4F" w:rsidRDefault="002E33EF">
      <w:pPr>
        <w:numPr>
          <w:ilvl w:val="0"/>
          <w:numId w:val="31"/>
        </w:numPr>
        <w:tabs>
          <w:tab w:val="left" w:pos="1440"/>
        </w:tabs>
        <w:spacing w:after="0"/>
        <w:rPr>
          <w:rFonts w:eastAsia="Batang"/>
          <w:lang w:val="en-GB"/>
        </w:rPr>
      </w:pPr>
      <w:r>
        <w:rPr>
          <w:rFonts w:eastAsia="Batang"/>
          <w:lang w:val="en-GB"/>
        </w:rPr>
        <w:t>Option 1: X = 8</w:t>
      </w:r>
    </w:p>
    <w:p w14:paraId="4A04D50B" w14:textId="77777777" w:rsidR="00F75C4F" w:rsidRDefault="002E33EF">
      <w:pPr>
        <w:numPr>
          <w:ilvl w:val="0"/>
          <w:numId w:val="31"/>
        </w:numPr>
        <w:tabs>
          <w:tab w:val="left" w:pos="1440"/>
        </w:tabs>
        <w:spacing w:after="0"/>
        <w:rPr>
          <w:rFonts w:eastAsia="Batang"/>
          <w:lang w:val="en-GB"/>
        </w:rPr>
      </w:pPr>
      <w:r>
        <w:rPr>
          <w:rFonts w:eastAsia="Batang"/>
          <w:lang w:val="en-GB"/>
        </w:rPr>
        <w:t>Option 2: X = 16</w:t>
      </w:r>
    </w:p>
    <w:p w14:paraId="366DD1A0" w14:textId="77777777" w:rsidR="00F75C4F" w:rsidRDefault="002E33EF">
      <w:pPr>
        <w:numPr>
          <w:ilvl w:val="0"/>
          <w:numId w:val="31"/>
        </w:numPr>
        <w:tabs>
          <w:tab w:val="left" w:pos="1440"/>
        </w:tabs>
        <w:spacing w:after="0"/>
        <w:rPr>
          <w:rFonts w:eastAsia="Batang"/>
          <w:lang w:val="en-GB"/>
        </w:rPr>
      </w:pPr>
      <w:r>
        <w:rPr>
          <w:rFonts w:eastAsia="Batang"/>
          <w:lang w:val="en-GB"/>
        </w:rPr>
        <w:t>Option 3: X = 32</w:t>
      </w:r>
    </w:p>
    <w:p w14:paraId="2E0FBDAB" w14:textId="77777777" w:rsidR="00F75C4F" w:rsidRDefault="002E33EF">
      <w:pPr>
        <w:numPr>
          <w:ilvl w:val="0"/>
          <w:numId w:val="31"/>
        </w:numPr>
        <w:tabs>
          <w:tab w:val="left" w:pos="1440"/>
        </w:tabs>
        <w:spacing w:after="0"/>
        <w:rPr>
          <w:rFonts w:eastAsia="Batang"/>
          <w:lang w:val="en-GB"/>
        </w:rPr>
      </w:pPr>
      <w:r>
        <w:rPr>
          <w:rFonts w:eastAsia="Batang"/>
          <w:lang w:val="en-GB"/>
        </w:rPr>
        <w:t>Option 4: X = 64</w:t>
      </w:r>
    </w:p>
    <w:p w14:paraId="2CEC1B18" w14:textId="77777777" w:rsidR="00F75C4F" w:rsidRDefault="002E33EF">
      <w:pPr>
        <w:numPr>
          <w:ilvl w:val="0"/>
          <w:numId w:val="31"/>
        </w:numPr>
        <w:tabs>
          <w:tab w:val="left" w:pos="1440"/>
        </w:tabs>
        <w:spacing w:after="0"/>
        <w:rPr>
          <w:rFonts w:eastAsia="Batang"/>
          <w:lang w:val="en-GB"/>
        </w:rPr>
      </w:pPr>
      <w:r>
        <w:rPr>
          <w:rFonts w:eastAsia="Batang"/>
          <w:lang w:val="en-GB"/>
        </w:rPr>
        <w:t>Option 5: X = 128</w:t>
      </w:r>
    </w:p>
    <w:p w14:paraId="78D8369D" w14:textId="77777777" w:rsidR="00F75C4F" w:rsidRDefault="002E33EF">
      <w:pPr>
        <w:numPr>
          <w:ilvl w:val="0"/>
          <w:numId w:val="31"/>
        </w:numPr>
        <w:tabs>
          <w:tab w:val="left" w:pos="1440"/>
        </w:tabs>
        <w:spacing w:after="0"/>
        <w:rPr>
          <w:rFonts w:eastAsia="Batang"/>
          <w:lang w:val="en-GB"/>
        </w:rPr>
      </w:pPr>
      <w:r>
        <w:rPr>
          <w:rFonts w:eastAsia="Batang"/>
          <w:lang w:val="en-GB"/>
        </w:rPr>
        <w:t>Option 6: X = 256</w:t>
      </w:r>
    </w:p>
    <w:p w14:paraId="19B42F81" w14:textId="77777777" w:rsidR="00F75C4F" w:rsidRDefault="002E33EF">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308F351E" w14:textId="77777777" w:rsidR="00F75C4F" w:rsidRDefault="00F75C4F">
      <w:pPr>
        <w:tabs>
          <w:tab w:val="left" w:pos="1440"/>
        </w:tabs>
        <w:spacing w:after="0"/>
        <w:rPr>
          <w:rFonts w:eastAsia="DengXian"/>
          <w:lang w:val="en-GB" w:bidi="ar"/>
        </w:rPr>
      </w:pPr>
    </w:p>
    <w:p w14:paraId="00F57DCB" w14:textId="77777777" w:rsidR="00F75C4F" w:rsidRDefault="002E33EF">
      <w:pPr>
        <w:tabs>
          <w:tab w:val="left" w:pos="1440"/>
        </w:tabs>
        <w:spacing w:after="0"/>
        <w:rPr>
          <w:rFonts w:eastAsia="DengXian"/>
          <w:b/>
          <w:bCs/>
          <w:lang w:val="en-GB" w:bidi="ar"/>
        </w:rPr>
      </w:pPr>
      <w:r>
        <w:rPr>
          <w:rFonts w:eastAsia="DengXian"/>
          <w:b/>
          <w:bCs/>
          <w:lang w:val="en-GB" w:bidi="ar"/>
        </w:rPr>
        <w:t>Conclusion</w:t>
      </w:r>
    </w:p>
    <w:p w14:paraId="64E78992" w14:textId="77777777" w:rsidR="00F75C4F" w:rsidRDefault="002E33EF">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2195820E" w14:textId="77777777" w:rsidR="00F75C4F" w:rsidRDefault="00F75C4F">
      <w:pPr>
        <w:tabs>
          <w:tab w:val="left" w:pos="1440"/>
        </w:tabs>
        <w:spacing w:after="0"/>
        <w:rPr>
          <w:rFonts w:eastAsia="DengXian"/>
          <w:lang w:val="en-GB" w:bidi="ar"/>
        </w:rPr>
      </w:pPr>
    </w:p>
    <w:p w14:paraId="7FAB141F"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612FDC93" w14:textId="77777777" w:rsidR="00F75C4F" w:rsidRDefault="002E33EF">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042DE23A" w14:textId="77777777" w:rsidR="00F75C4F" w:rsidRDefault="002E33EF">
      <w:pPr>
        <w:numPr>
          <w:ilvl w:val="0"/>
          <w:numId w:val="32"/>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6F4C70FB" w14:textId="77777777" w:rsidR="00F75C4F" w:rsidRDefault="002E33EF">
      <w:pPr>
        <w:numPr>
          <w:ilvl w:val="0"/>
          <w:numId w:val="32"/>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629749F0" w14:textId="77777777" w:rsidR="00F75C4F" w:rsidRDefault="002E33EF">
      <w:pPr>
        <w:numPr>
          <w:ilvl w:val="0"/>
          <w:numId w:val="32"/>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60FC66A9" w14:textId="77777777" w:rsidR="00F75C4F" w:rsidRDefault="002E33EF">
      <w:pPr>
        <w:numPr>
          <w:ilvl w:val="0"/>
          <w:numId w:val="32"/>
        </w:numPr>
        <w:tabs>
          <w:tab w:val="left" w:pos="1440"/>
        </w:tabs>
        <w:spacing w:after="0"/>
        <w:rPr>
          <w:rFonts w:eastAsia="Batang"/>
          <w:lang w:val="en-GB"/>
        </w:rPr>
      </w:pPr>
      <w:r>
        <w:rPr>
          <w:rFonts w:eastAsia="Batang"/>
          <w:lang w:val="en-GB"/>
        </w:rPr>
        <w:t>If a UE receives a wake-up indication in a LP-WUS, consider the following alternatives</w:t>
      </w:r>
    </w:p>
    <w:p w14:paraId="4DFB3F81" w14:textId="77777777" w:rsidR="00F75C4F" w:rsidRDefault="002E33EF">
      <w:pPr>
        <w:numPr>
          <w:ilvl w:val="1"/>
          <w:numId w:val="32"/>
        </w:numPr>
        <w:tabs>
          <w:tab w:val="left" w:pos="1440"/>
        </w:tabs>
        <w:spacing w:after="0"/>
        <w:rPr>
          <w:rFonts w:eastAsia="Batang"/>
          <w:lang w:val="en-GB"/>
        </w:rPr>
      </w:pPr>
      <w:r>
        <w:rPr>
          <w:rFonts w:eastAsia="Batang"/>
          <w:lang w:val="en-GB"/>
        </w:rPr>
        <w:t>Alt 1: it monitors the PO associated with the offset.</w:t>
      </w:r>
    </w:p>
    <w:p w14:paraId="3AC01719" w14:textId="77777777" w:rsidR="00F75C4F" w:rsidRDefault="002E33EF">
      <w:pPr>
        <w:numPr>
          <w:ilvl w:val="1"/>
          <w:numId w:val="32"/>
        </w:numPr>
        <w:tabs>
          <w:tab w:val="left" w:pos="1440"/>
        </w:tabs>
        <w:spacing w:after="0"/>
        <w:rPr>
          <w:rFonts w:eastAsia="Batang"/>
          <w:lang w:val="en-GB"/>
        </w:rPr>
      </w:pPr>
      <w:r>
        <w:rPr>
          <w:rFonts w:eastAsia="Batang"/>
          <w:lang w:val="en-GB"/>
        </w:rPr>
        <w:t>Alt 2: it monitors the first PO after its reported wake-up delay.</w:t>
      </w:r>
    </w:p>
    <w:p w14:paraId="7642EEBF" w14:textId="77777777" w:rsidR="00F75C4F" w:rsidRDefault="002E33EF">
      <w:pPr>
        <w:numPr>
          <w:ilvl w:val="1"/>
          <w:numId w:val="32"/>
        </w:numPr>
        <w:tabs>
          <w:tab w:val="left" w:pos="1440"/>
        </w:tabs>
        <w:spacing w:after="0"/>
        <w:rPr>
          <w:rFonts w:eastAsia="Batang"/>
          <w:lang w:val="en-GB"/>
        </w:rPr>
      </w:pPr>
      <w:r>
        <w:rPr>
          <w:rFonts w:eastAsia="Batang"/>
          <w:lang w:val="en-GB"/>
        </w:rPr>
        <w:t>Other alternatives are not precluded</w:t>
      </w:r>
    </w:p>
    <w:p w14:paraId="00CE1F55" w14:textId="77777777" w:rsidR="00F75C4F" w:rsidRDefault="002E33EF">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E94C2C9" w14:textId="77777777" w:rsidR="00F75C4F" w:rsidRDefault="00F75C4F">
      <w:pPr>
        <w:tabs>
          <w:tab w:val="left" w:pos="1440"/>
        </w:tabs>
        <w:spacing w:after="0"/>
        <w:rPr>
          <w:rFonts w:eastAsia="DengXian"/>
          <w:lang w:val="en-GB" w:bidi="ar"/>
        </w:rPr>
      </w:pPr>
    </w:p>
    <w:p w14:paraId="2C01A118" w14:textId="77777777" w:rsidR="00F75C4F" w:rsidRDefault="002E33EF">
      <w:pPr>
        <w:tabs>
          <w:tab w:val="left" w:pos="1440"/>
        </w:tabs>
        <w:spacing w:after="0"/>
        <w:rPr>
          <w:rFonts w:eastAsia="Batang"/>
          <w:b/>
          <w:bCs/>
          <w:lang w:val="en-GB"/>
        </w:rPr>
      </w:pPr>
      <w:r>
        <w:rPr>
          <w:rFonts w:eastAsia="Batang"/>
          <w:b/>
          <w:bCs/>
          <w:highlight w:val="green"/>
          <w:lang w:val="en-GB"/>
        </w:rPr>
        <w:t>Agreement</w:t>
      </w:r>
    </w:p>
    <w:p w14:paraId="558DCF56" w14:textId="77777777" w:rsidR="00F75C4F" w:rsidRDefault="002E33EF">
      <w:pPr>
        <w:tabs>
          <w:tab w:val="left" w:pos="1440"/>
        </w:tabs>
        <w:spacing w:after="0"/>
        <w:rPr>
          <w:rFonts w:eastAsia="DengXian"/>
          <w:lang w:val="en-GB" w:bidi="ar"/>
        </w:rPr>
      </w:pPr>
      <w:r>
        <w:rPr>
          <w:rFonts w:eastAsia="DengXian"/>
          <w:lang w:val="en-GB" w:bidi="ar"/>
        </w:rPr>
        <w:t>Send an LS to RAN2 and RAN4 to convey the following</w:t>
      </w:r>
    </w:p>
    <w:p w14:paraId="3C580A3B" w14:textId="77777777" w:rsidR="00F75C4F" w:rsidRDefault="002E33EF">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188D5A2B" w14:textId="77777777" w:rsidR="00F75C4F" w:rsidRDefault="002E33EF">
      <w:pPr>
        <w:tabs>
          <w:tab w:val="left" w:pos="1440"/>
        </w:tabs>
        <w:spacing w:after="0"/>
        <w:rPr>
          <w:rFonts w:eastAsia="DengXian"/>
          <w:lang w:val="en-GB" w:bidi="ar"/>
        </w:rPr>
      </w:pPr>
      <w:r>
        <w:rPr>
          <w:rFonts w:eastAsia="DengXian"/>
          <w:highlight w:val="green"/>
          <w:lang w:val="en-GB" w:bidi="ar"/>
        </w:rPr>
        <w:t>Final LS in R1-2407559.</w:t>
      </w:r>
    </w:p>
    <w:p w14:paraId="01C8EA35" w14:textId="77777777" w:rsidR="00F75C4F" w:rsidRDefault="00F75C4F">
      <w:pPr>
        <w:tabs>
          <w:tab w:val="left" w:pos="1440"/>
        </w:tabs>
        <w:spacing w:after="0"/>
        <w:rPr>
          <w:rFonts w:eastAsia="Batang"/>
          <w:szCs w:val="20"/>
          <w:lang w:val="en-GB" w:eastAsia="en-US"/>
        </w:rPr>
      </w:pPr>
    </w:p>
    <w:p w14:paraId="13CDAAC7" w14:textId="77777777" w:rsidR="00F75C4F" w:rsidRDefault="002E33EF">
      <w:pPr>
        <w:tabs>
          <w:tab w:val="left" w:pos="1440"/>
        </w:tabs>
        <w:spacing w:after="0"/>
        <w:rPr>
          <w:rFonts w:eastAsia="DengXian"/>
          <w:b/>
          <w:bCs/>
          <w:lang w:val="en-GB" w:bidi="ar"/>
        </w:rPr>
      </w:pPr>
      <w:r>
        <w:rPr>
          <w:rFonts w:eastAsia="DengXian"/>
          <w:b/>
          <w:bCs/>
          <w:lang w:val="en-GB" w:bidi="ar"/>
        </w:rPr>
        <w:t>Conclusion</w:t>
      </w:r>
    </w:p>
    <w:p w14:paraId="541D5EA0" w14:textId="77777777" w:rsidR="00F75C4F" w:rsidRDefault="002E33EF">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05C3F1CD" w14:textId="77777777" w:rsidR="00F75C4F" w:rsidRDefault="00F75C4F">
      <w:pPr>
        <w:pStyle w:val="0Maintext"/>
      </w:pPr>
    </w:p>
    <w:p w14:paraId="491FF880" w14:textId="77777777" w:rsidR="00F75C4F" w:rsidRDefault="002E33EF">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6A8D14B9"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160EF53" w14:textId="77777777" w:rsidR="00F75C4F" w:rsidRDefault="002E33EF">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3ECA0F21" w14:textId="77777777" w:rsidR="00F75C4F" w:rsidRDefault="00F75C4F">
      <w:pPr>
        <w:spacing w:after="0"/>
        <w:rPr>
          <w:rFonts w:eastAsia="Batang"/>
          <w:lang w:val="en-GB" w:eastAsia="en-US"/>
        </w:rPr>
      </w:pPr>
    </w:p>
    <w:p w14:paraId="68B345DE"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08C5088" w14:textId="77777777" w:rsidR="00F75C4F" w:rsidRDefault="002E33EF">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61FA470C" w14:textId="77777777" w:rsidR="00F75C4F" w:rsidRDefault="00F75C4F">
      <w:pPr>
        <w:spacing w:after="0"/>
        <w:rPr>
          <w:rFonts w:eastAsia="Malgun Gothic"/>
          <w:lang w:val="en-GB" w:eastAsia="ko-KR" w:bidi="ar"/>
        </w:rPr>
      </w:pPr>
    </w:p>
    <w:p w14:paraId="598488CD"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C80FA76" w14:textId="77777777" w:rsidR="00F75C4F" w:rsidRDefault="002E33EF">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0B15607B" w14:textId="77777777" w:rsidR="00F75C4F" w:rsidRDefault="002E33EF">
      <w:pPr>
        <w:numPr>
          <w:ilvl w:val="0"/>
          <w:numId w:val="33"/>
        </w:numPr>
        <w:spacing w:after="0"/>
        <w:rPr>
          <w:rFonts w:eastAsia="Batang"/>
          <w:lang w:val="en-GB" w:eastAsia="ko-KR"/>
        </w:rPr>
      </w:pPr>
      <w:r>
        <w:rPr>
          <w:rFonts w:eastAsia="Batang"/>
          <w:lang w:val="en-GB"/>
        </w:rPr>
        <w:t xml:space="preserve">it does not detect a LP-WUS on the monitored LO </w:t>
      </w:r>
    </w:p>
    <w:p w14:paraId="4E22F978" w14:textId="77777777" w:rsidR="00F75C4F" w:rsidRDefault="002E33EF">
      <w:pPr>
        <w:numPr>
          <w:ilvl w:val="0"/>
          <w:numId w:val="33"/>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2EC93F92" w14:textId="77777777" w:rsidR="00F75C4F" w:rsidRDefault="00F75C4F">
      <w:pPr>
        <w:spacing w:after="0"/>
        <w:rPr>
          <w:rFonts w:eastAsia="Malgun Gothic"/>
          <w:lang w:val="en-GB" w:eastAsia="ko-KR" w:bidi="ar"/>
        </w:rPr>
      </w:pPr>
    </w:p>
    <w:p w14:paraId="799888BF"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6BC2F6E1" w14:textId="77777777" w:rsidR="00F75C4F" w:rsidRDefault="002E33EF">
      <w:pPr>
        <w:spacing w:after="0"/>
        <w:rPr>
          <w:rFonts w:eastAsia="Batang"/>
          <w:lang w:val="en-GB" w:eastAsia="en-US"/>
        </w:rPr>
      </w:pPr>
      <w:r>
        <w:rPr>
          <w:rFonts w:eastAsia="Batang"/>
          <w:lang w:val="en-GB" w:eastAsia="en-US"/>
        </w:rPr>
        <w:t>For the offset value(s) between an LO and a reference PO/PF, consider the following options:</w:t>
      </w:r>
    </w:p>
    <w:p w14:paraId="3185FA5E" w14:textId="77777777" w:rsidR="00F75C4F" w:rsidRDefault="002E33EF">
      <w:pPr>
        <w:numPr>
          <w:ilvl w:val="0"/>
          <w:numId w:val="12"/>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7BE2BFE3" w14:textId="77777777" w:rsidR="00F75C4F" w:rsidRDefault="002E33EF">
      <w:pPr>
        <w:numPr>
          <w:ilvl w:val="0"/>
          <w:numId w:val="12"/>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44E85C34" w14:textId="77777777" w:rsidR="00F75C4F" w:rsidRDefault="002E33EF">
      <w:pPr>
        <w:numPr>
          <w:ilvl w:val="1"/>
          <w:numId w:val="12"/>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212610BB" w14:textId="77777777" w:rsidR="00F75C4F" w:rsidRDefault="002E33EF">
      <w:pPr>
        <w:numPr>
          <w:ilvl w:val="1"/>
          <w:numId w:val="12"/>
        </w:numPr>
        <w:spacing w:after="0"/>
        <w:rPr>
          <w:rFonts w:eastAsia="Batang"/>
          <w:lang w:val="en-GB"/>
        </w:rPr>
      </w:pPr>
      <w:r>
        <w:rPr>
          <w:rFonts w:eastAsia="Batang"/>
          <w:lang w:val="en-GB"/>
        </w:rPr>
        <w:t>Otherwise,</w:t>
      </w:r>
    </w:p>
    <w:p w14:paraId="4C5CA79B" w14:textId="77777777" w:rsidR="00F75C4F" w:rsidRDefault="002E33EF">
      <w:pPr>
        <w:numPr>
          <w:ilvl w:val="2"/>
          <w:numId w:val="12"/>
        </w:numPr>
        <w:spacing w:after="0"/>
        <w:rPr>
          <w:rFonts w:eastAsia="Batang"/>
          <w:lang w:val="en-GB"/>
        </w:rPr>
      </w:pPr>
      <w:r>
        <w:rPr>
          <w:rFonts w:eastAsia="Batang"/>
          <w:lang w:val="en-GB"/>
        </w:rPr>
        <w:t>Option 1-1: the UE follows the legacy paging monitoring procedure.</w:t>
      </w:r>
    </w:p>
    <w:p w14:paraId="1996BEB3" w14:textId="77777777" w:rsidR="00F75C4F" w:rsidRDefault="002E33EF">
      <w:pPr>
        <w:numPr>
          <w:ilvl w:val="2"/>
          <w:numId w:val="12"/>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471EA741" w14:textId="77777777" w:rsidR="00F75C4F" w:rsidRDefault="002E33EF">
      <w:pPr>
        <w:numPr>
          <w:ilvl w:val="0"/>
          <w:numId w:val="12"/>
        </w:numPr>
        <w:spacing w:after="0"/>
        <w:rPr>
          <w:rFonts w:eastAsia="Batang"/>
          <w:lang w:val="en-GB"/>
        </w:rPr>
      </w:pPr>
      <w:r>
        <w:rPr>
          <w:rFonts w:eastAsia="Batang"/>
          <w:lang w:val="en-GB"/>
        </w:rPr>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E03345D" w14:textId="77777777" w:rsidR="00F75C4F" w:rsidRDefault="002E33EF">
      <w:pPr>
        <w:numPr>
          <w:ilvl w:val="1"/>
          <w:numId w:val="12"/>
        </w:numPr>
        <w:spacing w:after="0"/>
        <w:rPr>
          <w:rFonts w:eastAsia="Batang"/>
          <w:lang w:val="en-GB"/>
        </w:rPr>
      </w:pPr>
      <w:r>
        <w:rPr>
          <w:rFonts w:eastAsia="Batang"/>
          <w:lang w:val="en-GB"/>
        </w:rPr>
        <w:t>For the same PO, each offset corresponds to a LO.</w:t>
      </w:r>
    </w:p>
    <w:p w14:paraId="5BFCC620" w14:textId="77777777" w:rsidR="00F75C4F" w:rsidRDefault="002E33EF">
      <w:pPr>
        <w:numPr>
          <w:ilvl w:val="2"/>
          <w:numId w:val="12"/>
        </w:numPr>
        <w:spacing w:after="0"/>
        <w:rPr>
          <w:rFonts w:eastAsia="Batang"/>
          <w:lang w:val="en-GB"/>
        </w:rPr>
      </w:pPr>
      <w:r>
        <w:rPr>
          <w:rFonts w:eastAsia="Batang"/>
          <w:lang w:val="en-GB"/>
        </w:rPr>
        <w:t>This does not preclude the possibility that the same LO may correspond to different POs with different offset values.</w:t>
      </w:r>
    </w:p>
    <w:p w14:paraId="0B499AA9" w14:textId="77777777" w:rsidR="00F75C4F" w:rsidRDefault="002E33EF">
      <w:pPr>
        <w:numPr>
          <w:ilvl w:val="1"/>
          <w:numId w:val="12"/>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1BF017D" w14:textId="77777777" w:rsidR="00F75C4F" w:rsidRDefault="002E33EF">
      <w:pPr>
        <w:numPr>
          <w:ilvl w:val="2"/>
          <w:numId w:val="12"/>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37A8E5D0" w14:textId="77777777" w:rsidR="00F75C4F" w:rsidRDefault="002E33EF">
      <w:pPr>
        <w:numPr>
          <w:ilvl w:val="2"/>
          <w:numId w:val="12"/>
        </w:numPr>
        <w:spacing w:after="0"/>
        <w:rPr>
          <w:rFonts w:eastAsia="Batang"/>
          <w:lang w:val="en-GB"/>
        </w:rPr>
      </w:pPr>
      <w:r>
        <w:rPr>
          <w:rFonts w:eastAsia="Batang"/>
          <w:lang w:val="en-GB"/>
        </w:rPr>
        <w:t>FFS exactly how to choose the offset</w:t>
      </w:r>
    </w:p>
    <w:p w14:paraId="65852863" w14:textId="77777777" w:rsidR="00F75C4F" w:rsidRDefault="002E33EF">
      <w:pPr>
        <w:numPr>
          <w:ilvl w:val="1"/>
          <w:numId w:val="12"/>
        </w:numPr>
        <w:spacing w:after="0"/>
        <w:rPr>
          <w:rFonts w:eastAsia="Batang"/>
          <w:lang w:val="en-GB"/>
        </w:rPr>
      </w:pPr>
      <w:r>
        <w:rPr>
          <w:rFonts w:eastAsia="Batang"/>
          <w:lang w:val="en-GB"/>
        </w:rPr>
        <w:t>Option 2B:</w:t>
      </w:r>
    </w:p>
    <w:p w14:paraId="406B5746" w14:textId="77777777" w:rsidR="00F75C4F" w:rsidRDefault="002E33EF">
      <w:pPr>
        <w:numPr>
          <w:ilvl w:val="2"/>
          <w:numId w:val="12"/>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0FFF530" w14:textId="77777777" w:rsidR="00F75C4F" w:rsidRDefault="002E33EF">
      <w:pPr>
        <w:numPr>
          <w:ilvl w:val="3"/>
          <w:numId w:val="12"/>
        </w:numPr>
        <w:spacing w:after="0"/>
        <w:rPr>
          <w:rFonts w:eastAsia="Batang"/>
          <w:lang w:val="en-GB"/>
        </w:rPr>
      </w:pPr>
      <w:r>
        <w:rPr>
          <w:rFonts w:eastAsia="Batang"/>
          <w:lang w:val="en-GB"/>
        </w:rPr>
        <w:t>FFS exactly how to choose the offset</w:t>
      </w:r>
    </w:p>
    <w:p w14:paraId="266E2DB2" w14:textId="77777777" w:rsidR="00F75C4F" w:rsidRDefault="002E33EF">
      <w:pPr>
        <w:numPr>
          <w:ilvl w:val="2"/>
          <w:numId w:val="12"/>
        </w:numPr>
        <w:spacing w:after="0"/>
        <w:rPr>
          <w:rFonts w:eastAsia="Batang"/>
          <w:lang w:val="en-GB"/>
        </w:rPr>
      </w:pPr>
      <w:r>
        <w:rPr>
          <w:rFonts w:eastAsia="Batang"/>
          <w:lang w:val="en-GB"/>
        </w:rPr>
        <w:t>Otherwise,</w:t>
      </w:r>
    </w:p>
    <w:p w14:paraId="6BDBD7DC" w14:textId="77777777" w:rsidR="00F75C4F" w:rsidRDefault="002E33EF">
      <w:pPr>
        <w:numPr>
          <w:ilvl w:val="3"/>
          <w:numId w:val="12"/>
        </w:numPr>
        <w:spacing w:after="0"/>
        <w:rPr>
          <w:rFonts w:eastAsia="Batang"/>
          <w:lang w:val="en-GB"/>
        </w:rPr>
      </w:pPr>
      <w:r>
        <w:rPr>
          <w:rFonts w:eastAsia="Batang"/>
          <w:lang w:val="en-GB"/>
        </w:rPr>
        <w:t>Option 2B-1: the UE follows the legacy paging monitoring procedure.</w:t>
      </w:r>
    </w:p>
    <w:p w14:paraId="6BF4F6B9" w14:textId="77777777" w:rsidR="00F75C4F" w:rsidRDefault="002E33EF">
      <w:pPr>
        <w:numPr>
          <w:ilvl w:val="3"/>
          <w:numId w:val="12"/>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2FAA1550" w14:textId="77777777" w:rsidR="00F75C4F" w:rsidRDefault="002E33EF">
      <w:pPr>
        <w:numPr>
          <w:ilvl w:val="4"/>
          <w:numId w:val="12"/>
        </w:numPr>
        <w:spacing w:after="0"/>
        <w:rPr>
          <w:rFonts w:eastAsia="Batang"/>
          <w:lang w:val="en-GB"/>
        </w:rPr>
      </w:pPr>
      <w:r>
        <w:rPr>
          <w:rFonts w:eastAsia="Batang"/>
          <w:lang w:val="en-GB"/>
        </w:rPr>
        <w:t>FFS exactly how to choose the offset</w:t>
      </w:r>
    </w:p>
    <w:p w14:paraId="2B006C84" w14:textId="77777777" w:rsidR="00F75C4F" w:rsidRDefault="002E33EF">
      <w:pPr>
        <w:numPr>
          <w:ilvl w:val="1"/>
          <w:numId w:val="12"/>
        </w:numPr>
        <w:spacing w:after="0"/>
        <w:rPr>
          <w:rFonts w:eastAsia="Batang"/>
          <w:lang w:val="en-GB"/>
        </w:rPr>
      </w:pPr>
      <w:r>
        <w:rPr>
          <w:rFonts w:eastAsia="Batang"/>
          <w:lang w:val="en-GB"/>
        </w:rPr>
        <w:t>FFS the UE shall monitor the LO associated with additional offset(s)</w:t>
      </w:r>
    </w:p>
    <w:p w14:paraId="4A4FBE3F" w14:textId="77777777" w:rsidR="00F75C4F" w:rsidRDefault="002E33EF">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0425CDD" w14:textId="77777777" w:rsidR="00F75C4F" w:rsidRDefault="00F75C4F">
      <w:pPr>
        <w:spacing w:after="0"/>
        <w:rPr>
          <w:rFonts w:eastAsia="Batang"/>
          <w:lang w:val="en-GB" w:eastAsia="en-US"/>
        </w:rPr>
      </w:pPr>
    </w:p>
    <w:p w14:paraId="3CF16C4B"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14D44334" w14:textId="77777777" w:rsidR="00F75C4F" w:rsidRDefault="002E33EF">
      <w:pPr>
        <w:spacing w:after="0"/>
        <w:jc w:val="both"/>
        <w:rPr>
          <w:rFonts w:eastAsia="Batang"/>
          <w:lang w:val="en-GB"/>
        </w:rPr>
      </w:pPr>
      <w:r>
        <w:rPr>
          <w:rFonts w:eastAsia="Batang"/>
          <w:lang w:val="en-GB"/>
        </w:rPr>
        <w:t>At least the following codepoints are supported for LP-WUS:</w:t>
      </w:r>
    </w:p>
    <w:p w14:paraId="2E22E015" w14:textId="77777777" w:rsidR="00F75C4F" w:rsidRDefault="002E33EF">
      <w:pPr>
        <w:numPr>
          <w:ilvl w:val="0"/>
          <w:numId w:val="34"/>
        </w:numPr>
        <w:spacing w:after="0"/>
        <w:jc w:val="both"/>
        <w:rPr>
          <w:rFonts w:eastAsia="Batang"/>
          <w:lang w:val="en-GB"/>
        </w:rPr>
      </w:pPr>
      <w:r>
        <w:rPr>
          <w:rFonts w:eastAsia="Batang"/>
          <w:lang w:val="en-GB"/>
        </w:rPr>
        <w:t>One codepoint corresponding to each of the subgroups that can be indicated by LP-WUS</w:t>
      </w:r>
    </w:p>
    <w:p w14:paraId="0AFB5655" w14:textId="77777777" w:rsidR="00F75C4F" w:rsidRDefault="002E33EF">
      <w:pPr>
        <w:numPr>
          <w:ilvl w:val="0"/>
          <w:numId w:val="34"/>
        </w:numPr>
        <w:spacing w:after="0"/>
        <w:jc w:val="both"/>
        <w:rPr>
          <w:rFonts w:eastAsia="Batang"/>
          <w:lang w:val="en-GB"/>
        </w:rPr>
      </w:pPr>
      <w:r>
        <w:rPr>
          <w:rFonts w:eastAsia="Batang"/>
          <w:lang w:val="en-GB"/>
        </w:rPr>
        <w:t>One codepoint corresponding to all the subgroups that can be indicated by LP-WUS</w:t>
      </w:r>
    </w:p>
    <w:p w14:paraId="672BA00B" w14:textId="77777777" w:rsidR="00F75C4F" w:rsidRDefault="002E33EF">
      <w:pPr>
        <w:numPr>
          <w:ilvl w:val="0"/>
          <w:numId w:val="34"/>
        </w:numPr>
        <w:spacing w:after="0"/>
        <w:jc w:val="both"/>
        <w:rPr>
          <w:rFonts w:eastAsia="Batang"/>
          <w:lang w:val="en-GB"/>
        </w:rPr>
      </w:pPr>
      <w:r>
        <w:rPr>
          <w:rFonts w:eastAsia="Batang"/>
          <w:lang w:val="en-GB"/>
        </w:rPr>
        <w:t>FFS: Additional codepoints</w:t>
      </w:r>
    </w:p>
    <w:p w14:paraId="0FA7A36F" w14:textId="77777777" w:rsidR="00F75C4F" w:rsidRDefault="00F75C4F">
      <w:pPr>
        <w:spacing w:after="0"/>
        <w:rPr>
          <w:rFonts w:eastAsia="Batang"/>
          <w:lang w:val="en-GB" w:eastAsia="en-US"/>
        </w:rPr>
      </w:pPr>
    </w:p>
    <w:p w14:paraId="2D35A035"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7D4FE4A5" w14:textId="77777777" w:rsidR="00F75C4F" w:rsidRDefault="002E33EF">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7D039482" w14:textId="77777777" w:rsidR="00F75C4F" w:rsidRDefault="002E33EF">
      <w:pPr>
        <w:numPr>
          <w:ilvl w:val="0"/>
          <w:numId w:val="7"/>
        </w:numPr>
        <w:spacing w:after="0"/>
        <w:jc w:val="both"/>
        <w:rPr>
          <w:rFonts w:eastAsia="Batang"/>
          <w:lang w:val="en-GB"/>
        </w:rPr>
      </w:pPr>
      <w:r>
        <w:rPr>
          <w:rFonts w:eastAsia="Batang"/>
          <w:lang w:val="en-GB"/>
        </w:rPr>
        <w:t>FFS the values</w:t>
      </w:r>
    </w:p>
    <w:p w14:paraId="0D654820" w14:textId="77777777" w:rsidR="00F75C4F" w:rsidRDefault="002E33EF">
      <w:pPr>
        <w:numPr>
          <w:ilvl w:val="0"/>
          <w:numId w:val="7"/>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018CA1B6" w14:textId="77777777" w:rsidR="00F75C4F" w:rsidRDefault="00F75C4F">
      <w:pPr>
        <w:spacing w:after="0"/>
        <w:rPr>
          <w:rFonts w:eastAsia="Malgun Gothic"/>
          <w:lang w:val="en-GB" w:eastAsia="ko-KR" w:bidi="ar"/>
        </w:rPr>
      </w:pPr>
    </w:p>
    <w:p w14:paraId="0B246B6F"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0F3A2A2A" w14:textId="77777777" w:rsidR="00F75C4F" w:rsidRDefault="002E33EF">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45704C03" w14:textId="77777777" w:rsidR="00F75C4F" w:rsidRDefault="002E33EF">
      <w:pPr>
        <w:numPr>
          <w:ilvl w:val="0"/>
          <w:numId w:val="16"/>
        </w:numPr>
        <w:spacing w:after="0"/>
        <w:jc w:val="both"/>
        <w:rPr>
          <w:rFonts w:eastAsia="Batang"/>
        </w:rPr>
      </w:pPr>
      <w:r>
        <w:rPr>
          <w:rFonts w:eastAsia="Batang"/>
        </w:rPr>
        <w:t>FFS QCL Type A or Type C and/or Type D</w:t>
      </w:r>
    </w:p>
    <w:p w14:paraId="0020DA82" w14:textId="77777777" w:rsidR="00F75C4F" w:rsidRDefault="002E33EF">
      <w:pPr>
        <w:numPr>
          <w:ilvl w:val="0"/>
          <w:numId w:val="16"/>
        </w:numPr>
        <w:spacing w:after="0"/>
        <w:jc w:val="both"/>
        <w:rPr>
          <w:rFonts w:eastAsia="Batang"/>
        </w:rPr>
      </w:pPr>
      <w:r>
        <w:rPr>
          <w:rFonts w:eastAsia="Batang"/>
        </w:rPr>
        <w:t>FFS implicit QCL determination or some signaling is required</w:t>
      </w:r>
    </w:p>
    <w:p w14:paraId="076B6D12" w14:textId="77777777" w:rsidR="00F75C4F" w:rsidRDefault="00F75C4F">
      <w:pPr>
        <w:spacing w:after="0"/>
        <w:rPr>
          <w:rFonts w:eastAsia="Malgun Gothic"/>
          <w:lang w:eastAsia="ko-KR" w:bidi="ar"/>
        </w:rPr>
      </w:pPr>
    </w:p>
    <w:p w14:paraId="3F43F5BA" w14:textId="77777777" w:rsidR="00F75C4F" w:rsidRDefault="002E33EF">
      <w:pPr>
        <w:spacing w:after="0"/>
        <w:rPr>
          <w:rFonts w:eastAsia="Batang"/>
          <w:b/>
          <w:bCs/>
          <w:lang w:val="en-GB" w:eastAsia="ko-KR" w:bidi="ar"/>
        </w:rPr>
      </w:pPr>
      <w:r>
        <w:rPr>
          <w:rFonts w:eastAsia="Batang"/>
          <w:b/>
          <w:bCs/>
          <w:highlight w:val="green"/>
          <w:lang w:val="en-GB" w:eastAsia="ko-KR" w:bidi="ar"/>
        </w:rPr>
        <w:lastRenderedPageBreak/>
        <w:t>Agreement</w:t>
      </w:r>
    </w:p>
    <w:p w14:paraId="2D36AC8A" w14:textId="77777777" w:rsidR="00F75C4F" w:rsidRDefault="002E33EF">
      <w:pPr>
        <w:spacing w:after="0"/>
        <w:rPr>
          <w:szCs w:val="20"/>
        </w:rPr>
      </w:pPr>
      <w:r>
        <w:rPr>
          <w:szCs w:val="20"/>
        </w:rPr>
        <w:t xml:space="preserve">The number of beams for LP-SS is the same as the number of beams for the LP-WUS MOs in an LO. </w:t>
      </w:r>
    </w:p>
    <w:p w14:paraId="2585FBBB" w14:textId="77777777" w:rsidR="00F75C4F" w:rsidRDefault="00F75C4F">
      <w:pPr>
        <w:spacing w:after="0"/>
        <w:rPr>
          <w:rFonts w:eastAsia="Malgun Gothic"/>
          <w:lang w:eastAsia="ko-KR" w:bidi="ar"/>
        </w:rPr>
      </w:pPr>
    </w:p>
    <w:p w14:paraId="2017075B"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2E820068" w14:textId="77777777" w:rsidR="00F75C4F" w:rsidRDefault="002E33EF">
      <w:pPr>
        <w:spacing w:after="0"/>
        <w:rPr>
          <w:rFonts w:eastAsia="Malgun Gothic"/>
          <w:szCs w:val="20"/>
        </w:rPr>
      </w:pPr>
      <w:r>
        <w:rPr>
          <w:rFonts w:eastAsia="Malgun Gothic"/>
          <w:szCs w:val="20"/>
        </w:rPr>
        <w:t>When K (K&gt;1) LP-WUS MOs are configured for each beam in an LO, down select between</w:t>
      </w:r>
    </w:p>
    <w:p w14:paraId="4C566129" w14:textId="77777777" w:rsidR="00F75C4F" w:rsidRDefault="002E33EF">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28DA3165" w14:textId="77777777" w:rsidR="00F75C4F" w:rsidRDefault="002E33EF">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55A5BED1" w14:textId="77777777" w:rsidR="00F75C4F" w:rsidRDefault="002E33EF">
      <w:pPr>
        <w:numPr>
          <w:ilvl w:val="2"/>
          <w:numId w:val="8"/>
        </w:numPr>
        <w:spacing w:after="0"/>
        <w:rPr>
          <w:rFonts w:eastAsia="Batang"/>
          <w:lang w:val="en-GB"/>
        </w:rPr>
      </w:pPr>
      <w:r>
        <w:rPr>
          <w:rFonts w:eastAsia="Batang"/>
          <w:lang w:val="en-GB"/>
        </w:rPr>
        <w:t>FFS how the same LP-WUS information is transmitted in the R LP-WUS MOs</w:t>
      </w:r>
    </w:p>
    <w:p w14:paraId="52962A92" w14:textId="77777777" w:rsidR="00F75C4F" w:rsidRDefault="002E33EF">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65EC0A4A" w14:textId="77777777" w:rsidR="00F75C4F" w:rsidRDefault="002E33EF">
      <w:pPr>
        <w:numPr>
          <w:ilvl w:val="1"/>
          <w:numId w:val="0"/>
        </w:numPr>
        <w:spacing w:after="0"/>
        <w:ind w:left="1440" w:hanging="360"/>
        <w:rPr>
          <w:rFonts w:eastAsia="Batang"/>
          <w:lang w:val="en-GB"/>
        </w:rPr>
      </w:pPr>
      <w:r>
        <w:rPr>
          <w:rFonts w:eastAsia="Batang"/>
          <w:lang w:val="en-GB"/>
        </w:rPr>
        <w:t>M = 1 and M &gt; 1 is supported.</w:t>
      </w:r>
    </w:p>
    <w:p w14:paraId="2B539E43" w14:textId="77777777" w:rsidR="00F75C4F" w:rsidRDefault="002E33EF">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41EB40F7" w14:textId="77777777" w:rsidR="00F75C4F" w:rsidRDefault="002E33EF">
      <w:pPr>
        <w:numPr>
          <w:ilvl w:val="1"/>
          <w:numId w:val="0"/>
        </w:numPr>
        <w:spacing w:after="0"/>
        <w:ind w:left="1440" w:hanging="360"/>
        <w:rPr>
          <w:rFonts w:eastAsia="Batang"/>
          <w:lang w:val="en-GB"/>
        </w:rPr>
      </w:pPr>
      <w:r>
        <w:rPr>
          <w:rFonts w:eastAsia="Batang"/>
          <w:lang w:val="en-GB"/>
        </w:rPr>
        <w:t>FFS R=1 or R&gt;= 1</w:t>
      </w:r>
    </w:p>
    <w:p w14:paraId="79280849" w14:textId="77777777" w:rsidR="00F75C4F" w:rsidRDefault="002E33EF">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0FD2E071" w14:textId="77777777" w:rsidR="00F75C4F" w:rsidRDefault="002E33EF">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27F915B6" w14:textId="77777777" w:rsidR="00F75C4F" w:rsidRDefault="002E33EF">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19C2A59C" w14:textId="77777777" w:rsidR="00F75C4F" w:rsidRDefault="002E33EF">
      <w:pPr>
        <w:numPr>
          <w:ilvl w:val="3"/>
          <w:numId w:val="8"/>
        </w:numPr>
        <w:spacing w:after="0"/>
        <w:rPr>
          <w:rFonts w:eastAsia="Batang"/>
          <w:lang w:val="en-GB"/>
        </w:rPr>
      </w:pPr>
      <w:r>
        <w:rPr>
          <w:rFonts w:eastAsia="Batang"/>
          <w:lang w:val="en-GB"/>
        </w:rPr>
        <w:t>FFS how the same LP-WUS information is transmitted in the R LP-WUS MOs</w:t>
      </w:r>
    </w:p>
    <w:p w14:paraId="5B5817E1" w14:textId="77777777" w:rsidR="00F75C4F" w:rsidRDefault="002E33EF">
      <w:pPr>
        <w:numPr>
          <w:ilvl w:val="2"/>
          <w:numId w:val="8"/>
        </w:numPr>
        <w:spacing w:after="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5D98F425" w14:textId="77777777" w:rsidR="00F75C4F" w:rsidRDefault="002E33EF">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4FDB0E60" w14:textId="77777777" w:rsidR="00F75C4F" w:rsidRDefault="002E33EF">
      <w:pPr>
        <w:numPr>
          <w:ilvl w:val="1"/>
          <w:numId w:val="0"/>
        </w:numPr>
        <w:spacing w:after="0"/>
        <w:ind w:left="1440" w:hanging="360"/>
        <w:rPr>
          <w:rFonts w:eastAsia="Batang"/>
          <w:lang w:val="en-GB"/>
        </w:rPr>
      </w:pPr>
      <w:r>
        <w:rPr>
          <w:rFonts w:eastAsia="Batang"/>
          <w:lang w:val="en-GB"/>
        </w:rPr>
        <w:t>M = 1 and M &gt; 1 is supported.</w:t>
      </w:r>
    </w:p>
    <w:p w14:paraId="21C35809" w14:textId="77777777" w:rsidR="00F75C4F" w:rsidRDefault="002E33EF">
      <w:pPr>
        <w:numPr>
          <w:ilvl w:val="1"/>
          <w:numId w:val="0"/>
        </w:numPr>
        <w:spacing w:after="0"/>
        <w:ind w:left="1440" w:hanging="360"/>
        <w:rPr>
          <w:rFonts w:eastAsia="Batang"/>
          <w:lang w:val="en-GB"/>
        </w:rPr>
      </w:pPr>
      <w:r>
        <w:rPr>
          <w:rFonts w:eastAsia="Batang"/>
          <w:lang w:val="en-GB"/>
        </w:rPr>
        <w:t>FFS R=1 or R&gt;=1</w:t>
      </w:r>
    </w:p>
    <w:p w14:paraId="5E151EF8" w14:textId="77777777" w:rsidR="00F75C4F" w:rsidRDefault="002E33EF">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6B51F7CB" w14:textId="77777777" w:rsidR="00F75C4F" w:rsidRDefault="00F75C4F">
      <w:pPr>
        <w:spacing w:after="0"/>
        <w:rPr>
          <w:rFonts w:eastAsia="Batang"/>
          <w:lang w:val="en-GB" w:eastAsia="en-US"/>
        </w:rPr>
      </w:pPr>
    </w:p>
    <w:p w14:paraId="429C0F92" w14:textId="77777777" w:rsidR="00F75C4F" w:rsidRDefault="002E33EF">
      <w:pPr>
        <w:spacing w:after="0"/>
        <w:jc w:val="both"/>
        <w:rPr>
          <w:rFonts w:eastAsia="Batang"/>
          <w:b/>
          <w:bCs/>
          <w:lang w:val="en-GB"/>
        </w:rPr>
      </w:pPr>
      <w:r>
        <w:rPr>
          <w:rFonts w:eastAsia="Batang"/>
          <w:b/>
          <w:bCs/>
          <w:highlight w:val="darkYellow"/>
          <w:lang w:val="en-GB"/>
        </w:rPr>
        <w:t>Working Assumption</w:t>
      </w:r>
    </w:p>
    <w:p w14:paraId="780E325F" w14:textId="77777777" w:rsidR="00F75C4F" w:rsidRDefault="002E33EF">
      <w:pPr>
        <w:spacing w:after="0"/>
        <w:jc w:val="both"/>
        <w:rPr>
          <w:rFonts w:eastAsia="Batang"/>
          <w:lang w:val="en-GB"/>
        </w:rPr>
      </w:pPr>
      <w:r>
        <w:rPr>
          <w:rFonts w:eastAsia="Batang"/>
          <w:lang w:val="en-GB"/>
        </w:rPr>
        <w:t>The maximum number of subgroups per PO supported in Rel-19 is 32.</w:t>
      </w:r>
    </w:p>
    <w:p w14:paraId="53AF5AA6" w14:textId="77777777" w:rsidR="00F75C4F" w:rsidRDefault="00F75C4F">
      <w:pPr>
        <w:spacing w:after="0"/>
        <w:rPr>
          <w:rFonts w:eastAsia="Malgun Gothic"/>
          <w:lang w:eastAsia="ko-KR" w:bidi="ar"/>
        </w:rPr>
      </w:pPr>
    </w:p>
    <w:p w14:paraId="09358121" w14:textId="77777777" w:rsidR="00F75C4F" w:rsidRDefault="00F75C4F">
      <w:pPr>
        <w:pStyle w:val="0Maintext"/>
      </w:pPr>
    </w:p>
    <w:sectPr w:rsidR="00F75C4F">
      <w:footerReference w:type="even" r:id="rId13"/>
      <w:footerReference w:type="default" r:id="rId14"/>
      <w:footerReference w:type="first" r:id="rId15"/>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37007" w14:textId="77777777" w:rsidR="0050784F" w:rsidRDefault="0050784F">
      <w:pPr>
        <w:spacing w:after="0"/>
      </w:pPr>
      <w:r>
        <w:separator/>
      </w:r>
    </w:p>
  </w:endnote>
  <w:endnote w:type="continuationSeparator" w:id="0">
    <w:p w14:paraId="7C7FEDA0" w14:textId="77777777" w:rsidR="0050784F" w:rsidRDefault="005078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E1FF0" w14:textId="77777777" w:rsidR="00F75C4F" w:rsidRDefault="002E33EF">
    <w:pPr>
      <w:pStyle w:val="Footer"/>
    </w:pPr>
    <w:r>
      <w:rPr>
        <w:noProof/>
        <w:lang w:val="en-US" w:eastAsia="zh-CN"/>
      </w:rPr>
      <mc:AlternateContent>
        <mc:Choice Requires="wps">
          <w:drawing>
            <wp:anchor distT="0" distB="0" distL="0" distR="0" simplePos="0" relativeHeight="251660288" behindDoc="0" locked="0" layoutInCell="1" allowOverlap="1" wp14:anchorId="5962C419" wp14:editId="3D09D0E5">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85294F"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962C419"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4885294F"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32669" w14:textId="77777777" w:rsidR="00F75C4F" w:rsidRDefault="002E33EF">
    <w:pPr>
      <w:pStyle w:val="Footer"/>
    </w:pPr>
    <w:r>
      <w:rPr>
        <w:noProof/>
        <w:lang w:val="en-US" w:eastAsia="zh-CN"/>
      </w:rPr>
      <mc:AlternateContent>
        <mc:Choice Requires="wps">
          <w:drawing>
            <wp:anchor distT="0" distB="0" distL="0" distR="0" simplePos="0" relativeHeight="251661312" behindDoc="0" locked="0" layoutInCell="1" allowOverlap="1" wp14:anchorId="3C9FA48D" wp14:editId="53789A60">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3C7D90"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C9FA48D"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2E3C7D90"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B7ED5" w14:textId="77777777" w:rsidR="00F75C4F" w:rsidRDefault="002E33EF">
    <w:pPr>
      <w:pStyle w:val="Footer"/>
    </w:pPr>
    <w:r>
      <w:rPr>
        <w:noProof/>
        <w:lang w:val="en-US" w:eastAsia="zh-CN"/>
      </w:rPr>
      <mc:AlternateContent>
        <mc:Choice Requires="wps">
          <w:drawing>
            <wp:anchor distT="0" distB="0" distL="0" distR="0" simplePos="0" relativeHeight="251659264" behindDoc="0" locked="0" layoutInCell="1" allowOverlap="1" wp14:anchorId="54C736F5" wp14:editId="799425EC">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7FD588"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4C736F5"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437FD588"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44EED" w14:textId="77777777" w:rsidR="0050784F" w:rsidRDefault="0050784F">
      <w:pPr>
        <w:spacing w:after="0"/>
      </w:pPr>
      <w:r>
        <w:separator/>
      </w:r>
    </w:p>
  </w:footnote>
  <w:footnote w:type="continuationSeparator" w:id="0">
    <w:p w14:paraId="6F89B0D2" w14:textId="77777777" w:rsidR="0050784F" w:rsidRDefault="005078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03B05DE"/>
    <w:multiLevelType w:val="singleLevel"/>
    <w:tmpl w:val="903B05DE"/>
    <w:lvl w:ilvl="0">
      <w:start w:val="1"/>
      <w:numFmt w:val="bullet"/>
      <w:lvlText w:val=""/>
      <w:lvlJc w:val="left"/>
      <w:pPr>
        <w:ind w:left="420" w:hanging="420"/>
      </w:pPr>
      <w:rPr>
        <w:rFonts w:ascii="Symbol" w:hAnsi="Symbol" w:cs="Symbol" w:hint="default"/>
      </w:rPr>
    </w:lvl>
  </w:abstractNum>
  <w:abstractNum w:abstractNumId="1" w15:restartNumberingAfterBreak="0">
    <w:nsid w:val="BEF221E5"/>
    <w:multiLevelType w:val="singleLevel"/>
    <w:tmpl w:val="BEF221E5"/>
    <w:lvl w:ilvl="0">
      <w:start w:val="14"/>
      <w:numFmt w:val="upperLetter"/>
      <w:suff w:val="space"/>
      <w:lvlText w:val="%1."/>
      <w:lvlJc w:val="left"/>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225C99"/>
    <w:multiLevelType w:val="multilevel"/>
    <w:tmpl w:val="12225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67E39"/>
    <w:multiLevelType w:val="multilevel"/>
    <w:tmpl w:val="1CD6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FA5EA3"/>
    <w:multiLevelType w:val="multilevel"/>
    <w:tmpl w:val="23FA5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716BBA"/>
    <w:multiLevelType w:val="multilevel"/>
    <w:tmpl w:val="3C71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35C3390"/>
    <w:multiLevelType w:val="singleLevel"/>
    <w:tmpl w:val="535C3390"/>
    <w:lvl w:ilvl="0">
      <w:start w:val="1"/>
      <w:numFmt w:val="bullet"/>
      <w:lvlText w:val=""/>
      <w:lvlJc w:val="left"/>
      <w:pPr>
        <w:ind w:left="420" w:hanging="420"/>
      </w:pPr>
      <w:rPr>
        <w:rFonts w:ascii="Symbol" w:hAnsi="Symbol" w:cs="Symbol" w:hint="default"/>
      </w:rPr>
    </w:lvl>
  </w:abstractNum>
  <w:abstractNum w:abstractNumId="25"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AA6E83"/>
    <w:multiLevelType w:val="multilevel"/>
    <w:tmpl w:val="5EAA6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143C5B"/>
    <w:multiLevelType w:val="multilevel"/>
    <w:tmpl w:val="6314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C07DF6"/>
    <w:multiLevelType w:val="hybridMultilevel"/>
    <w:tmpl w:val="44C80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AC43A6"/>
    <w:multiLevelType w:val="multilevel"/>
    <w:tmpl w:val="74AC4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6502437">
    <w:abstractNumId w:val="5"/>
  </w:num>
  <w:num w:numId="2" w16cid:durableId="50159990">
    <w:abstractNumId w:val="25"/>
  </w:num>
  <w:num w:numId="3" w16cid:durableId="1141536908">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990942191">
    <w:abstractNumId w:val="6"/>
  </w:num>
  <w:num w:numId="5" w16cid:durableId="1821656267">
    <w:abstractNumId w:val="22"/>
  </w:num>
  <w:num w:numId="6" w16cid:durableId="623971013">
    <w:abstractNumId w:val="2"/>
  </w:num>
  <w:num w:numId="7" w16cid:durableId="190339224">
    <w:abstractNumId w:val="7"/>
  </w:num>
  <w:num w:numId="8" w16cid:durableId="660502068">
    <w:abstractNumId w:val="19"/>
  </w:num>
  <w:num w:numId="9" w16cid:durableId="1335523930">
    <w:abstractNumId w:val="9"/>
  </w:num>
  <w:num w:numId="10" w16cid:durableId="1544368086">
    <w:abstractNumId w:val="28"/>
  </w:num>
  <w:num w:numId="11" w16cid:durableId="1117137921">
    <w:abstractNumId w:val="32"/>
  </w:num>
  <w:num w:numId="12" w16cid:durableId="1858930266">
    <w:abstractNumId w:val="8"/>
  </w:num>
  <w:num w:numId="13" w16cid:durableId="501043542">
    <w:abstractNumId w:val="11"/>
  </w:num>
  <w:num w:numId="14" w16cid:durableId="354162287">
    <w:abstractNumId w:val="15"/>
  </w:num>
  <w:num w:numId="15" w16cid:durableId="507477327">
    <w:abstractNumId w:val="1"/>
  </w:num>
  <w:num w:numId="16" w16cid:durableId="1736708239">
    <w:abstractNumId w:val="13"/>
  </w:num>
  <w:num w:numId="17" w16cid:durableId="476993342">
    <w:abstractNumId w:val="21"/>
  </w:num>
  <w:num w:numId="18" w16cid:durableId="1874491601">
    <w:abstractNumId w:val="29"/>
  </w:num>
  <w:num w:numId="19" w16cid:durableId="382171305">
    <w:abstractNumId w:val="12"/>
  </w:num>
  <w:num w:numId="20" w16cid:durableId="640354114">
    <w:abstractNumId w:val="33"/>
  </w:num>
  <w:num w:numId="21" w16cid:durableId="1285695530">
    <w:abstractNumId w:val="24"/>
  </w:num>
  <w:num w:numId="22" w16cid:durableId="190463350">
    <w:abstractNumId w:val="26"/>
  </w:num>
  <w:num w:numId="23" w16cid:durableId="1549143972">
    <w:abstractNumId w:val="20"/>
  </w:num>
  <w:num w:numId="24" w16cid:durableId="1300917132">
    <w:abstractNumId w:val="0"/>
  </w:num>
  <w:num w:numId="25" w16cid:durableId="79760158">
    <w:abstractNumId w:val="34"/>
  </w:num>
  <w:num w:numId="26" w16cid:durableId="397285964">
    <w:abstractNumId w:val="17"/>
  </w:num>
  <w:num w:numId="27" w16cid:durableId="93981814">
    <w:abstractNumId w:val="27"/>
  </w:num>
  <w:num w:numId="28" w16cid:durableId="2064794945">
    <w:abstractNumId w:val="18"/>
  </w:num>
  <w:num w:numId="29" w16cid:durableId="1250040900">
    <w:abstractNumId w:val="10"/>
  </w:num>
  <w:num w:numId="30" w16cid:durableId="642974579">
    <w:abstractNumId w:val="35"/>
  </w:num>
  <w:num w:numId="31" w16cid:durableId="1890067973">
    <w:abstractNumId w:val="30"/>
  </w:num>
  <w:num w:numId="32" w16cid:durableId="1593973649">
    <w:abstractNumId w:val="14"/>
  </w:num>
  <w:num w:numId="33" w16cid:durableId="832574165">
    <w:abstractNumId w:val="23"/>
  </w:num>
  <w:num w:numId="34" w16cid:durableId="694233882">
    <w:abstractNumId w:val="16"/>
  </w:num>
  <w:num w:numId="35" w16cid:durableId="1152062444">
    <w:abstractNumId w:val="4"/>
  </w:num>
  <w:num w:numId="36" w16cid:durableId="89065221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3FE0"/>
    <w:rsid w:val="0000500B"/>
    <w:rsid w:val="00005106"/>
    <w:rsid w:val="000057B0"/>
    <w:rsid w:val="00005D7F"/>
    <w:rsid w:val="00006C42"/>
    <w:rsid w:val="00007041"/>
    <w:rsid w:val="00012570"/>
    <w:rsid w:val="00012882"/>
    <w:rsid w:val="000132D3"/>
    <w:rsid w:val="000134F6"/>
    <w:rsid w:val="00013973"/>
    <w:rsid w:val="000142DE"/>
    <w:rsid w:val="000161FD"/>
    <w:rsid w:val="0001664E"/>
    <w:rsid w:val="00016A51"/>
    <w:rsid w:val="00017616"/>
    <w:rsid w:val="00017E92"/>
    <w:rsid w:val="00017F24"/>
    <w:rsid w:val="0002080A"/>
    <w:rsid w:val="000212CF"/>
    <w:rsid w:val="000212EC"/>
    <w:rsid w:val="00021B2C"/>
    <w:rsid w:val="00022590"/>
    <w:rsid w:val="00022B32"/>
    <w:rsid w:val="000232D2"/>
    <w:rsid w:val="00023784"/>
    <w:rsid w:val="000243C0"/>
    <w:rsid w:val="000246DF"/>
    <w:rsid w:val="00024AD8"/>
    <w:rsid w:val="00024CD4"/>
    <w:rsid w:val="00025A25"/>
    <w:rsid w:val="00025F57"/>
    <w:rsid w:val="000264E6"/>
    <w:rsid w:val="000265E5"/>
    <w:rsid w:val="00026645"/>
    <w:rsid w:val="00027485"/>
    <w:rsid w:val="00027582"/>
    <w:rsid w:val="000275A0"/>
    <w:rsid w:val="00031E68"/>
    <w:rsid w:val="00031E6C"/>
    <w:rsid w:val="00033D5B"/>
    <w:rsid w:val="000359AB"/>
    <w:rsid w:val="00036121"/>
    <w:rsid w:val="0003666F"/>
    <w:rsid w:val="000374CC"/>
    <w:rsid w:val="00040E97"/>
    <w:rsid w:val="0004188D"/>
    <w:rsid w:val="00041988"/>
    <w:rsid w:val="00041E83"/>
    <w:rsid w:val="00042883"/>
    <w:rsid w:val="000429F9"/>
    <w:rsid w:val="0004326B"/>
    <w:rsid w:val="00044860"/>
    <w:rsid w:val="00044CC2"/>
    <w:rsid w:val="00045080"/>
    <w:rsid w:val="000460DD"/>
    <w:rsid w:val="000461DE"/>
    <w:rsid w:val="00046A58"/>
    <w:rsid w:val="00047201"/>
    <w:rsid w:val="000472B8"/>
    <w:rsid w:val="000477BF"/>
    <w:rsid w:val="00047A99"/>
    <w:rsid w:val="0005018D"/>
    <w:rsid w:val="000504DE"/>
    <w:rsid w:val="00051D05"/>
    <w:rsid w:val="00051FB2"/>
    <w:rsid w:val="00053601"/>
    <w:rsid w:val="0005388A"/>
    <w:rsid w:val="000544FE"/>
    <w:rsid w:val="00054A4D"/>
    <w:rsid w:val="00054C82"/>
    <w:rsid w:val="00055EAD"/>
    <w:rsid w:val="00056036"/>
    <w:rsid w:val="0005612B"/>
    <w:rsid w:val="00056C92"/>
    <w:rsid w:val="00060333"/>
    <w:rsid w:val="000605BB"/>
    <w:rsid w:val="0006076E"/>
    <w:rsid w:val="0006091E"/>
    <w:rsid w:val="00060EC3"/>
    <w:rsid w:val="000616D0"/>
    <w:rsid w:val="00062447"/>
    <w:rsid w:val="00063AA1"/>
    <w:rsid w:val="0006484F"/>
    <w:rsid w:val="00064AD4"/>
    <w:rsid w:val="00065475"/>
    <w:rsid w:val="0006566D"/>
    <w:rsid w:val="00066D4B"/>
    <w:rsid w:val="000677B7"/>
    <w:rsid w:val="00070C36"/>
    <w:rsid w:val="00070FE2"/>
    <w:rsid w:val="00071398"/>
    <w:rsid w:val="00071965"/>
    <w:rsid w:val="00072170"/>
    <w:rsid w:val="000721FC"/>
    <w:rsid w:val="00072724"/>
    <w:rsid w:val="00073136"/>
    <w:rsid w:val="0007602D"/>
    <w:rsid w:val="00076105"/>
    <w:rsid w:val="000766D4"/>
    <w:rsid w:val="00076D12"/>
    <w:rsid w:val="00077B4A"/>
    <w:rsid w:val="00077B83"/>
    <w:rsid w:val="00080134"/>
    <w:rsid w:val="000803E9"/>
    <w:rsid w:val="0008042F"/>
    <w:rsid w:val="00080822"/>
    <w:rsid w:val="00080826"/>
    <w:rsid w:val="00080B6B"/>
    <w:rsid w:val="000816F6"/>
    <w:rsid w:val="00081FCB"/>
    <w:rsid w:val="00082859"/>
    <w:rsid w:val="00083EE3"/>
    <w:rsid w:val="0008554A"/>
    <w:rsid w:val="00085A51"/>
    <w:rsid w:val="00085F30"/>
    <w:rsid w:val="00090497"/>
    <w:rsid w:val="00090E88"/>
    <w:rsid w:val="000913FD"/>
    <w:rsid w:val="00092354"/>
    <w:rsid w:val="000926BF"/>
    <w:rsid w:val="00092A85"/>
    <w:rsid w:val="00092CEC"/>
    <w:rsid w:val="000930CA"/>
    <w:rsid w:val="0009404D"/>
    <w:rsid w:val="0009405B"/>
    <w:rsid w:val="000944CD"/>
    <w:rsid w:val="00096B56"/>
    <w:rsid w:val="00096F28"/>
    <w:rsid w:val="000971DB"/>
    <w:rsid w:val="00097384"/>
    <w:rsid w:val="0009755C"/>
    <w:rsid w:val="000A077D"/>
    <w:rsid w:val="000A0881"/>
    <w:rsid w:val="000A0CB5"/>
    <w:rsid w:val="000A0FC4"/>
    <w:rsid w:val="000A100C"/>
    <w:rsid w:val="000A1890"/>
    <w:rsid w:val="000A1BF7"/>
    <w:rsid w:val="000A25C5"/>
    <w:rsid w:val="000A2E1C"/>
    <w:rsid w:val="000A30C1"/>
    <w:rsid w:val="000A3A76"/>
    <w:rsid w:val="000A3E59"/>
    <w:rsid w:val="000A472D"/>
    <w:rsid w:val="000A50B8"/>
    <w:rsid w:val="000A590F"/>
    <w:rsid w:val="000A5B06"/>
    <w:rsid w:val="000A60CB"/>
    <w:rsid w:val="000A7134"/>
    <w:rsid w:val="000A724F"/>
    <w:rsid w:val="000B00A2"/>
    <w:rsid w:val="000B1408"/>
    <w:rsid w:val="000B1D08"/>
    <w:rsid w:val="000B314F"/>
    <w:rsid w:val="000B3BB3"/>
    <w:rsid w:val="000B3E09"/>
    <w:rsid w:val="000B3F06"/>
    <w:rsid w:val="000B43D5"/>
    <w:rsid w:val="000B4992"/>
    <w:rsid w:val="000B4A00"/>
    <w:rsid w:val="000B5276"/>
    <w:rsid w:val="000B56A8"/>
    <w:rsid w:val="000B613B"/>
    <w:rsid w:val="000B6716"/>
    <w:rsid w:val="000B6937"/>
    <w:rsid w:val="000C09A3"/>
    <w:rsid w:val="000C0DC4"/>
    <w:rsid w:val="000C1447"/>
    <w:rsid w:val="000C185D"/>
    <w:rsid w:val="000C2C00"/>
    <w:rsid w:val="000C3295"/>
    <w:rsid w:val="000C3D00"/>
    <w:rsid w:val="000C42F2"/>
    <w:rsid w:val="000C4CD4"/>
    <w:rsid w:val="000C52D7"/>
    <w:rsid w:val="000C5BD1"/>
    <w:rsid w:val="000C6206"/>
    <w:rsid w:val="000C64AF"/>
    <w:rsid w:val="000C6CA4"/>
    <w:rsid w:val="000C771A"/>
    <w:rsid w:val="000C7A30"/>
    <w:rsid w:val="000C7D03"/>
    <w:rsid w:val="000D1A8F"/>
    <w:rsid w:val="000D1BF6"/>
    <w:rsid w:val="000D1D41"/>
    <w:rsid w:val="000D2221"/>
    <w:rsid w:val="000D3710"/>
    <w:rsid w:val="000D397C"/>
    <w:rsid w:val="000D5020"/>
    <w:rsid w:val="000D53AB"/>
    <w:rsid w:val="000D56CD"/>
    <w:rsid w:val="000D57EE"/>
    <w:rsid w:val="000D69DE"/>
    <w:rsid w:val="000D76B4"/>
    <w:rsid w:val="000E0807"/>
    <w:rsid w:val="000E0E9C"/>
    <w:rsid w:val="000E0F54"/>
    <w:rsid w:val="000E27ED"/>
    <w:rsid w:val="000E284E"/>
    <w:rsid w:val="000E2B01"/>
    <w:rsid w:val="000E2CB7"/>
    <w:rsid w:val="000E381C"/>
    <w:rsid w:val="000E3F43"/>
    <w:rsid w:val="000E4891"/>
    <w:rsid w:val="000E5017"/>
    <w:rsid w:val="000E5147"/>
    <w:rsid w:val="000E6DE7"/>
    <w:rsid w:val="000F02AF"/>
    <w:rsid w:val="000F0641"/>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8B9"/>
    <w:rsid w:val="00103258"/>
    <w:rsid w:val="001041F5"/>
    <w:rsid w:val="0010470D"/>
    <w:rsid w:val="00104F47"/>
    <w:rsid w:val="001056EE"/>
    <w:rsid w:val="00106191"/>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5E79"/>
    <w:rsid w:val="00116500"/>
    <w:rsid w:val="00116822"/>
    <w:rsid w:val="0011688D"/>
    <w:rsid w:val="00117434"/>
    <w:rsid w:val="001200EE"/>
    <w:rsid w:val="00121108"/>
    <w:rsid w:val="00121C38"/>
    <w:rsid w:val="001222E8"/>
    <w:rsid w:val="0012274A"/>
    <w:rsid w:val="001227C4"/>
    <w:rsid w:val="00124F87"/>
    <w:rsid w:val="00125C55"/>
    <w:rsid w:val="0012629C"/>
    <w:rsid w:val="00126A2E"/>
    <w:rsid w:val="00126FFE"/>
    <w:rsid w:val="00127219"/>
    <w:rsid w:val="001275E2"/>
    <w:rsid w:val="00131672"/>
    <w:rsid w:val="00131BBD"/>
    <w:rsid w:val="00131FC8"/>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42BA"/>
    <w:rsid w:val="001452E8"/>
    <w:rsid w:val="001454B7"/>
    <w:rsid w:val="0014582D"/>
    <w:rsid w:val="00146C4F"/>
    <w:rsid w:val="00147208"/>
    <w:rsid w:val="00150BB8"/>
    <w:rsid w:val="00150FA9"/>
    <w:rsid w:val="0015282B"/>
    <w:rsid w:val="00153773"/>
    <w:rsid w:val="0015493B"/>
    <w:rsid w:val="0015656B"/>
    <w:rsid w:val="0016004E"/>
    <w:rsid w:val="0016070B"/>
    <w:rsid w:val="00160FDA"/>
    <w:rsid w:val="0016261F"/>
    <w:rsid w:val="00163138"/>
    <w:rsid w:val="001631B6"/>
    <w:rsid w:val="001632D5"/>
    <w:rsid w:val="00164076"/>
    <w:rsid w:val="0016584F"/>
    <w:rsid w:val="00165CDF"/>
    <w:rsid w:val="00165EE3"/>
    <w:rsid w:val="00167B8F"/>
    <w:rsid w:val="00167FFE"/>
    <w:rsid w:val="00170B1A"/>
    <w:rsid w:val="001715D0"/>
    <w:rsid w:val="001716AB"/>
    <w:rsid w:val="001716D0"/>
    <w:rsid w:val="0017276A"/>
    <w:rsid w:val="00172C75"/>
    <w:rsid w:val="00172E21"/>
    <w:rsid w:val="001735B2"/>
    <w:rsid w:val="00173D98"/>
    <w:rsid w:val="0017427D"/>
    <w:rsid w:val="0017428B"/>
    <w:rsid w:val="00175880"/>
    <w:rsid w:val="00176FE0"/>
    <w:rsid w:val="00177061"/>
    <w:rsid w:val="00177199"/>
    <w:rsid w:val="0017782F"/>
    <w:rsid w:val="00177831"/>
    <w:rsid w:val="001779C8"/>
    <w:rsid w:val="0018040A"/>
    <w:rsid w:val="00180804"/>
    <w:rsid w:val="00181466"/>
    <w:rsid w:val="00181E0B"/>
    <w:rsid w:val="0018293E"/>
    <w:rsid w:val="001832DB"/>
    <w:rsid w:val="00183496"/>
    <w:rsid w:val="001836E9"/>
    <w:rsid w:val="00184003"/>
    <w:rsid w:val="00184515"/>
    <w:rsid w:val="0018463B"/>
    <w:rsid w:val="00184FEA"/>
    <w:rsid w:val="00185549"/>
    <w:rsid w:val="0018607A"/>
    <w:rsid w:val="00186B73"/>
    <w:rsid w:val="00190E37"/>
    <w:rsid w:val="001916EF"/>
    <w:rsid w:val="0019361B"/>
    <w:rsid w:val="00193C5D"/>
    <w:rsid w:val="00194352"/>
    <w:rsid w:val="00194662"/>
    <w:rsid w:val="00194BBD"/>
    <w:rsid w:val="0019557E"/>
    <w:rsid w:val="001963D3"/>
    <w:rsid w:val="0019796D"/>
    <w:rsid w:val="001A0153"/>
    <w:rsid w:val="001A0A5B"/>
    <w:rsid w:val="001A0DDF"/>
    <w:rsid w:val="001A10DA"/>
    <w:rsid w:val="001A12F7"/>
    <w:rsid w:val="001A16FE"/>
    <w:rsid w:val="001A1718"/>
    <w:rsid w:val="001A1ACF"/>
    <w:rsid w:val="001A3A62"/>
    <w:rsid w:val="001A3E40"/>
    <w:rsid w:val="001A45D1"/>
    <w:rsid w:val="001B08E7"/>
    <w:rsid w:val="001B12E0"/>
    <w:rsid w:val="001B160F"/>
    <w:rsid w:val="001B1986"/>
    <w:rsid w:val="001B26ED"/>
    <w:rsid w:val="001B2AEE"/>
    <w:rsid w:val="001B32D6"/>
    <w:rsid w:val="001B38D1"/>
    <w:rsid w:val="001B3987"/>
    <w:rsid w:val="001B3BCF"/>
    <w:rsid w:val="001B3C0E"/>
    <w:rsid w:val="001B41F1"/>
    <w:rsid w:val="001B462E"/>
    <w:rsid w:val="001B5077"/>
    <w:rsid w:val="001B54B7"/>
    <w:rsid w:val="001B60CD"/>
    <w:rsid w:val="001B7C08"/>
    <w:rsid w:val="001C02C3"/>
    <w:rsid w:val="001C1372"/>
    <w:rsid w:val="001C1429"/>
    <w:rsid w:val="001C159F"/>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16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22A6"/>
    <w:rsid w:val="001E24A2"/>
    <w:rsid w:val="001E2E17"/>
    <w:rsid w:val="001E4B46"/>
    <w:rsid w:val="001E50E6"/>
    <w:rsid w:val="001E59A6"/>
    <w:rsid w:val="001E63AC"/>
    <w:rsid w:val="001E72CA"/>
    <w:rsid w:val="001E76C3"/>
    <w:rsid w:val="001F06EE"/>
    <w:rsid w:val="001F1032"/>
    <w:rsid w:val="001F14E7"/>
    <w:rsid w:val="001F1E1B"/>
    <w:rsid w:val="001F1EB5"/>
    <w:rsid w:val="001F2005"/>
    <w:rsid w:val="001F36E8"/>
    <w:rsid w:val="001F3973"/>
    <w:rsid w:val="001F3D1F"/>
    <w:rsid w:val="001F4117"/>
    <w:rsid w:val="001F4467"/>
    <w:rsid w:val="001F465C"/>
    <w:rsid w:val="001F54BF"/>
    <w:rsid w:val="001F5663"/>
    <w:rsid w:val="001F6A3A"/>
    <w:rsid w:val="001F7744"/>
    <w:rsid w:val="001F79D7"/>
    <w:rsid w:val="00200696"/>
    <w:rsid w:val="002007E5"/>
    <w:rsid w:val="002025DE"/>
    <w:rsid w:val="00203055"/>
    <w:rsid w:val="00203843"/>
    <w:rsid w:val="00203F08"/>
    <w:rsid w:val="00204746"/>
    <w:rsid w:val="002048F7"/>
    <w:rsid w:val="00205B31"/>
    <w:rsid w:val="00205E08"/>
    <w:rsid w:val="002060D0"/>
    <w:rsid w:val="0020677B"/>
    <w:rsid w:val="0020702B"/>
    <w:rsid w:val="0020766B"/>
    <w:rsid w:val="00210128"/>
    <w:rsid w:val="002121EE"/>
    <w:rsid w:val="00212394"/>
    <w:rsid w:val="002128AB"/>
    <w:rsid w:val="00212C8F"/>
    <w:rsid w:val="002134C9"/>
    <w:rsid w:val="00213801"/>
    <w:rsid w:val="00213D5D"/>
    <w:rsid w:val="002145D3"/>
    <w:rsid w:val="002149BA"/>
    <w:rsid w:val="00214F95"/>
    <w:rsid w:val="0021507B"/>
    <w:rsid w:val="00215382"/>
    <w:rsid w:val="00215C7A"/>
    <w:rsid w:val="002162EE"/>
    <w:rsid w:val="0021782B"/>
    <w:rsid w:val="00221EF3"/>
    <w:rsid w:val="00222455"/>
    <w:rsid w:val="00222E42"/>
    <w:rsid w:val="00223051"/>
    <w:rsid w:val="00223227"/>
    <w:rsid w:val="002237E1"/>
    <w:rsid w:val="002237FB"/>
    <w:rsid w:val="00224BD3"/>
    <w:rsid w:val="00225625"/>
    <w:rsid w:val="00225773"/>
    <w:rsid w:val="00226B28"/>
    <w:rsid w:val="0022770E"/>
    <w:rsid w:val="002300D4"/>
    <w:rsid w:val="00230E29"/>
    <w:rsid w:val="002318D4"/>
    <w:rsid w:val="00233878"/>
    <w:rsid w:val="00234346"/>
    <w:rsid w:val="00234379"/>
    <w:rsid w:val="00234915"/>
    <w:rsid w:val="002349D8"/>
    <w:rsid w:val="002374BC"/>
    <w:rsid w:val="002375B6"/>
    <w:rsid w:val="00240A38"/>
    <w:rsid w:val="00241014"/>
    <w:rsid w:val="0024107D"/>
    <w:rsid w:val="00241349"/>
    <w:rsid w:val="00241607"/>
    <w:rsid w:val="00241A95"/>
    <w:rsid w:val="002428D3"/>
    <w:rsid w:val="00242A28"/>
    <w:rsid w:val="00244F41"/>
    <w:rsid w:val="00245554"/>
    <w:rsid w:val="00245D45"/>
    <w:rsid w:val="00245F49"/>
    <w:rsid w:val="00246369"/>
    <w:rsid w:val="0024662D"/>
    <w:rsid w:val="002468A4"/>
    <w:rsid w:val="00246C3C"/>
    <w:rsid w:val="002473AB"/>
    <w:rsid w:val="002473C0"/>
    <w:rsid w:val="002475D7"/>
    <w:rsid w:val="0024777E"/>
    <w:rsid w:val="002501BA"/>
    <w:rsid w:val="002503BA"/>
    <w:rsid w:val="00250EEC"/>
    <w:rsid w:val="0025126E"/>
    <w:rsid w:val="0025226B"/>
    <w:rsid w:val="00252B41"/>
    <w:rsid w:val="00252BEC"/>
    <w:rsid w:val="00252C48"/>
    <w:rsid w:val="00254073"/>
    <w:rsid w:val="00254F5C"/>
    <w:rsid w:val="002550FD"/>
    <w:rsid w:val="00255223"/>
    <w:rsid w:val="002556E8"/>
    <w:rsid w:val="00255A73"/>
    <w:rsid w:val="00256232"/>
    <w:rsid w:val="0026022E"/>
    <w:rsid w:val="00261A5F"/>
    <w:rsid w:val="00262B13"/>
    <w:rsid w:val="00263082"/>
    <w:rsid w:val="0026321C"/>
    <w:rsid w:val="00263278"/>
    <w:rsid w:val="00263480"/>
    <w:rsid w:val="002634F3"/>
    <w:rsid w:val="0026426B"/>
    <w:rsid w:val="00264525"/>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21A"/>
    <w:rsid w:val="00274F27"/>
    <w:rsid w:val="00275296"/>
    <w:rsid w:val="00275855"/>
    <w:rsid w:val="00275BB2"/>
    <w:rsid w:val="00275BC2"/>
    <w:rsid w:val="00275D48"/>
    <w:rsid w:val="002778CC"/>
    <w:rsid w:val="00277C9E"/>
    <w:rsid w:val="0028037E"/>
    <w:rsid w:val="002805F2"/>
    <w:rsid w:val="00280732"/>
    <w:rsid w:val="002807F1"/>
    <w:rsid w:val="00280C15"/>
    <w:rsid w:val="00280EEE"/>
    <w:rsid w:val="002827E2"/>
    <w:rsid w:val="00282C41"/>
    <w:rsid w:val="00282F22"/>
    <w:rsid w:val="0028354D"/>
    <w:rsid w:val="00283CA5"/>
    <w:rsid w:val="00284AB0"/>
    <w:rsid w:val="00285B13"/>
    <w:rsid w:val="00290085"/>
    <w:rsid w:val="0029018F"/>
    <w:rsid w:val="0029049C"/>
    <w:rsid w:val="002906D7"/>
    <w:rsid w:val="00290D26"/>
    <w:rsid w:val="00291076"/>
    <w:rsid w:val="0029140D"/>
    <w:rsid w:val="00291935"/>
    <w:rsid w:val="00292C4C"/>
    <w:rsid w:val="0029408F"/>
    <w:rsid w:val="002948FF"/>
    <w:rsid w:val="00294FDA"/>
    <w:rsid w:val="00295183"/>
    <w:rsid w:val="00295511"/>
    <w:rsid w:val="00295E3D"/>
    <w:rsid w:val="0029702B"/>
    <w:rsid w:val="002972B7"/>
    <w:rsid w:val="0029739F"/>
    <w:rsid w:val="0029785F"/>
    <w:rsid w:val="002A04A9"/>
    <w:rsid w:val="002A0A36"/>
    <w:rsid w:val="002A0FD7"/>
    <w:rsid w:val="002A11A9"/>
    <w:rsid w:val="002A16FC"/>
    <w:rsid w:val="002A1E59"/>
    <w:rsid w:val="002A2197"/>
    <w:rsid w:val="002A21FC"/>
    <w:rsid w:val="002A274D"/>
    <w:rsid w:val="002A29BB"/>
    <w:rsid w:val="002A2E3F"/>
    <w:rsid w:val="002A5484"/>
    <w:rsid w:val="002A5681"/>
    <w:rsid w:val="002A5B21"/>
    <w:rsid w:val="002A6358"/>
    <w:rsid w:val="002B02E2"/>
    <w:rsid w:val="002B09BB"/>
    <w:rsid w:val="002B0E0B"/>
    <w:rsid w:val="002B0E5A"/>
    <w:rsid w:val="002B162B"/>
    <w:rsid w:val="002B3094"/>
    <w:rsid w:val="002B3367"/>
    <w:rsid w:val="002B36D4"/>
    <w:rsid w:val="002B3C92"/>
    <w:rsid w:val="002B3D52"/>
    <w:rsid w:val="002B56B6"/>
    <w:rsid w:val="002B57FC"/>
    <w:rsid w:val="002B6471"/>
    <w:rsid w:val="002B72F3"/>
    <w:rsid w:val="002B765B"/>
    <w:rsid w:val="002B77AD"/>
    <w:rsid w:val="002B7E49"/>
    <w:rsid w:val="002C0085"/>
    <w:rsid w:val="002C1849"/>
    <w:rsid w:val="002C191F"/>
    <w:rsid w:val="002C3924"/>
    <w:rsid w:val="002C40BC"/>
    <w:rsid w:val="002C4435"/>
    <w:rsid w:val="002C4D33"/>
    <w:rsid w:val="002C4EFD"/>
    <w:rsid w:val="002C4FA5"/>
    <w:rsid w:val="002C57AC"/>
    <w:rsid w:val="002C5F9B"/>
    <w:rsid w:val="002C678E"/>
    <w:rsid w:val="002C720A"/>
    <w:rsid w:val="002C793D"/>
    <w:rsid w:val="002D06B5"/>
    <w:rsid w:val="002D08EE"/>
    <w:rsid w:val="002D1858"/>
    <w:rsid w:val="002D1B95"/>
    <w:rsid w:val="002D1FA3"/>
    <w:rsid w:val="002D2B50"/>
    <w:rsid w:val="002D3B7E"/>
    <w:rsid w:val="002D51E0"/>
    <w:rsid w:val="002D627F"/>
    <w:rsid w:val="002D7160"/>
    <w:rsid w:val="002D7884"/>
    <w:rsid w:val="002E103B"/>
    <w:rsid w:val="002E27A2"/>
    <w:rsid w:val="002E2FD8"/>
    <w:rsid w:val="002E33EF"/>
    <w:rsid w:val="002E4CFB"/>
    <w:rsid w:val="002E556A"/>
    <w:rsid w:val="002E770C"/>
    <w:rsid w:val="002E7927"/>
    <w:rsid w:val="002F0116"/>
    <w:rsid w:val="002F0F4F"/>
    <w:rsid w:val="002F422D"/>
    <w:rsid w:val="002F4A16"/>
    <w:rsid w:val="002F5823"/>
    <w:rsid w:val="002F7569"/>
    <w:rsid w:val="002F7712"/>
    <w:rsid w:val="002F7BF9"/>
    <w:rsid w:val="0030003C"/>
    <w:rsid w:val="0030040A"/>
    <w:rsid w:val="0030090C"/>
    <w:rsid w:val="00300C00"/>
    <w:rsid w:val="00301103"/>
    <w:rsid w:val="0030149A"/>
    <w:rsid w:val="00301CC8"/>
    <w:rsid w:val="00302BEF"/>
    <w:rsid w:val="00303644"/>
    <w:rsid w:val="0030451E"/>
    <w:rsid w:val="00305125"/>
    <w:rsid w:val="00305534"/>
    <w:rsid w:val="003057D7"/>
    <w:rsid w:val="0030589C"/>
    <w:rsid w:val="00307278"/>
    <w:rsid w:val="00307BFB"/>
    <w:rsid w:val="003105DC"/>
    <w:rsid w:val="00311390"/>
    <w:rsid w:val="00311847"/>
    <w:rsid w:val="0031214F"/>
    <w:rsid w:val="003121D9"/>
    <w:rsid w:val="00312A31"/>
    <w:rsid w:val="00312B32"/>
    <w:rsid w:val="00312CD9"/>
    <w:rsid w:val="00312DF7"/>
    <w:rsid w:val="00312DFD"/>
    <w:rsid w:val="00315032"/>
    <w:rsid w:val="00315901"/>
    <w:rsid w:val="003160DF"/>
    <w:rsid w:val="00316302"/>
    <w:rsid w:val="00316932"/>
    <w:rsid w:val="00316AC1"/>
    <w:rsid w:val="00316B91"/>
    <w:rsid w:val="00316E13"/>
    <w:rsid w:val="00317528"/>
    <w:rsid w:val="00320D36"/>
    <w:rsid w:val="00321392"/>
    <w:rsid w:val="00321A87"/>
    <w:rsid w:val="0032200C"/>
    <w:rsid w:val="003221D2"/>
    <w:rsid w:val="003233F8"/>
    <w:rsid w:val="0032394E"/>
    <w:rsid w:val="0032399B"/>
    <w:rsid w:val="00323EAA"/>
    <w:rsid w:val="003243BC"/>
    <w:rsid w:val="0032444C"/>
    <w:rsid w:val="00325E09"/>
    <w:rsid w:val="003265A4"/>
    <w:rsid w:val="003266C6"/>
    <w:rsid w:val="00327482"/>
    <w:rsid w:val="00331C9D"/>
    <w:rsid w:val="00333960"/>
    <w:rsid w:val="00333C79"/>
    <w:rsid w:val="00334C97"/>
    <w:rsid w:val="0033633B"/>
    <w:rsid w:val="00336A50"/>
    <w:rsid w:val="00336AF9"/>
    <w:rsid w:val="00336E65"/>
    <w:rsid w:val="003379FC"/>
    <w:rsid w:val="00340000"/>
    <w:rsid w:val="00340369"/>
    <w:rsid w:val="00341ACD"/>
    <w:rsid w:val="00341D35"/>
    <w:rsid w:val="00342152"/>
    <w:rsid w:val="003423B1"/>
    <w:rsid w:val="0034266A"/>
    <w:rsid w:val="00342A0D"/>
    <w:rsid w:val="00343DA0"/>
    <w:rsid w:val="0034417B"/>
    <w:rsid w:val="0034443B"/>
    <w:rsid w:val="00346009"/>
    <w:rsid w:val="003461ED"/>
    <w:rsid w:val="00347F96"/>
    <w:rsid w:val="0035043E"/>
    <w:rsid w:val="003507FB"/>
    <w:rsid w:val="0035090D"/>
    <w:rsid w:val="00350CBE"/>
    <w:rsid w:val="00351A93"/>
    <w:rsid w:val="00352084"/>
    <w:rsid w:val="00352321"/>
    <w:rsid w:val="0035304F"/>
    <w:rsid w:val="003547B6"/>
    <w:rsid w:val="0035494F"/>
    <w:rsid w:val="00354D74"/>
    <w:rsid w:val="00354D95"/>
    <w:rsid w:val="0035590B"/>
    <w:rsid w:val="00355993"/>
    <w:rsid w:val="00355D79"/>
    <w:rsid w:val="00355FF4"/>
    <w:rsid w:val="00356A2B"/>
    <w:rsid w:val="003578A9"/>
    <w:rsid w:val="0036127C"/>
    <w:rsid w:val="00361A1A"/>
    <w:rsid w:val="00361FEC"/>
    <w:rsid w:val="0036206D"/>
    <w:rsid w:val="00362415"/>
    <w:rsid w:val="00362EE7"/>
    <w:rsid w:val="00363870"/>
    <w:rsid w:val="00364C0F"/>
    <w:rsid w:val="00364CEF"/>
    <w:rsid w:val="00366F52"/>
    <w:rsid w:val="003677E5"/>
    <w:rsid w:val="00367A1B"/>
    <w:rsid w:val="00367A61"/>
    <w:rsid w:val="00370BEA"/>
    <w:rsid w:val="003716AE"/>
    <w:rsid w:val="003725F2"/>
    <w:rsid w:val="003731BD"/>
    <w:rsid w:val="00373636"/>
    <w:rsid w:val="00373D5E"/>
    <w:rsid w:val="00375761"/>
    <w:rsid w:val="00375894"/>
    <w:rsid w:val="0037598C"/>
    <w:rsid w:val="003760BB"/>
    <w:rsid w:val="0037727E"/>
    <w:rsid w:val="003776C0"/>
    <w:rsid w:val="00380508"/>
    <w:rsid w:val="00382182"/>
    <w:rsid w:val="003824DE"/>
    <w:rsid w:val="00382D09"/>
    <w:rsid w:val="003838A3"/>
    <w:rsid w:val="00383C5F"/>
    <w:rsid w:val="003842CC"/>
    <w:rsid w:val="00384B10"/>
    <w:rsid w:val="00385409"/>
    <w:rsid w:val="003862B0"/>
    <w:rsid w:val="00386B4E"/>
    <w:rsid w:val="00386C87"/>
    <w:rsid w:val="00387653"/>
    <w:rsid w:val="00387975"/>
    <w:rsid w:val="00390868"/>
    <w:rsid w:val="00390E0B"/>
    <w:rsid w:val="00390FE2"/>
    <w:rsid w:val="00391376"/>
    <w:rsid w:val="00394561"/>
    <w:rsid w:val="00394676"/>
    <w:rsid w:val="00394718"/>
    <w:rsid w:val="00396951"/>
    <w:rsid w:val="003969A9"/>
    <w:rsid w:val="00396DDC"/>
    <w:rsid w:val="003979E1"/>
    <w:rsid w:val="003A06B8"/>
    <w:rsid w:val="003A1DC8"/>
    <w:rsid w:val="003A27A1"/>
    <w:rsid w:val="003A2B7D"/>
    <w:rsid w:val="003A35A7"/>
    <w:rsid w:val="003A4638"/>
    <w:rsid w:val="003A4B43"/>
    <w:rsid w:val="003A4BBF"/>
    <w:rsid w:val="003A53D2"/>
    <w:rsid w:val="003A6C45"/>
    <w:rsid w:val="003B0D26"/>
    <w:rsid w:val="003B1FC9"/>
    <w:rsid w:val="003B2FDB"/>
    <w:rsid w:val="003B3308"/>
    <w:rsid w:val="003B3588"/>
    <w:rsid w:val="003B4369"/>
    <w:rsid w:val="003B45E4"/>
    <w:rsid w:val="003B4724"/>
    <w:rsid w:val="003B54E1"/>
    <w:rsid w:val="003B5D70"/>
    <w:rsid w:val="003B7ED6"/>
    <w:rsid w:val="003C01F3"/>
    <w:rsid w:val="003C0A60"/>
    <w:rsid w:val="003C0E4F"/>
    <w:rsid w:val="003C1471"/>
    <w:rsid w:val="003C1642"/>
    <w:rsid w:val="003C2BC2"/>
    <w:rsid w:val="003C32D9"/>
    <w:rsid w:val="003C39F4"/>
    <w:rsid w:val="003C46FF"/>
    <w:rsid w:val="003C4FF3"/>
    <w:rsid w:val="003C55E8"/>
    <w:rsid w:val="003C5787"/>
    <w:rsid w:val="003C5AA6"/>
    <w:rsid w:val="003C5CBF"/>
    <w:rsid w:val="003C7DC2"/>
    <w:rsid w:val="003D04FA"/>
    <w:rsid w:val="003D104C"/>
    <w:rsid w:val="003D1BC5"/>
    <w:rsid w:val="003D4A11"/>
    <w:rsid w:val="003D500C"/>
    <w:rsid w:val="003D545F"/>
    <w:rsid w:val="003D55CA"/>
    <w:rsid w:val="003D6E50"/>
    <w:rsid w:val="003D737C"/>
    <w:rsid w:val="003D77FE"/>
    <w:rsid w:val="003E1AB6"/>
    <w:rsid w:val="003E3B1E"/>
    <w:rsid w:val="003E437C"/>
    <w:rsid w:val="003E4A0C"/>
    <w:rsid w:val="003E51B8"/>
    <w:rsid w:val="003E58D3"/>
    <w:rsid w:val="003E5DD6"/>
    <w:rsid w:val="003E5F6E"/>
    <w:rsid w:val="003E741D"/>
    <w:rsid w:val="003E75B6"/>
    <w:rsid w:val="003F00AF"/>
    <w:rsid w:val="003F0142"/>
    <w:rsid w:val="003F015F"/>
    <w:rsid w:val="003F0898"/>
    <w:rsid w:val="003F1DD1"/>
    <w:rsid w:val="003F25AD"/>
    <w:rsid w:val="003F26CE"/>
    <w:rsid w:val="003F29E3"/>
    <w:rsid w:val="003F2C52"/>
    <w:rsid w:val="003F3627"/>
    <w:rsid w:val="003F42FD"/>
    <w:rsid w:val="003F52AC"/>
    <w:rsid w:val="003F5E03"/>
    <w:rsid w:val="003F6150"/>
    <w:rsid w:val="003F670D"/>
    <w:rsid w:val="003F7A81"/>
    <w:rsid w:val="00401A4D"/>
    <w:rsid w:val="00402AD2"/>
    <w:rsid w:val="00402C18"/>
    <w:rsid w:val="00402EF7"/>
    <w:rsid w:val="004034DF"/>
    <w:rsid w:val="00403881"/>
    <w:rsid w:val="0040468E"/>
    <w:rsid w:val="004048A1"/>
    <w:rsid w:val="00404DE1"/>
    <w:rsid w:val="004056C5"/>
    <w:rsid w:val="00406ED4"/>
    <w:rsid w:val="00406FB8"/>
    <w:rsid w:val="00407B8C"/>
    <w:rsid w:val="00407D69"/>
    <w:rsid w:val="0041011D"/>
    <w:rsid w:val="004109B9"/>
    <w:rsid w:val="00410A67"/>
    <w:rsid w:val="00411838"/>
    <w:rsid w:val="00411B14"/>
    <w:rsid w:val="00411C9A"/>
    <w:rsid w:val="00413E30"/>
    <w:rsid w:val="00414E3F"/>
    <w:rsid w:val="004150EE"/>
    <w:rsid w:val="00415254"/>
    <w:rsid w:val="00415E24"/>
    <w:rsid w:val="00417CD1"/>
    <w:rsid w:val="00417FC9"/>
    <w:rsid w:val="004203E4"/>
    <w:rsid w:val="0042089A"/>
    <w:rsid w:val="0042141A"/>
    <w:rsid w:val="00421CA3"/>
    <w:rsid w:val="00421DE9"/>
    <w:rsid w:val="00422A0A"/>
    <w:rsid w:val="00422A56"/>
    <w:rsid w:val="00422F16"/>
    <w:rsid w:val="00424186"/>
    <w:rsid w:val="00425046"/>
    <w:rsid w:val="004256E0"/>
    <w:rsid w:val="00425839"/>
    <w:rsid w:val="00430199"/>
    <w:rsid w:val="0043021A"/>
    <w:rsid w:val="00430AB1"/>
    <w:rsid w:val="00430E61"/>
    <w:rsid w:val="00431CB6"/>
    <w:rsid w:val="00431CD3"/>
    <w:rsid w:val="00431DFC"/>
    <w:rsid w:val="00432164"/>
    <w:rsid w:val="0043338E"/>
    <w:rsid w:val="0043462C"/>
    <w:rsid w:val="0043513B"/>
    <w:rsid w:val="00435870"/>
    <w:rsid w:val="00435BB1"/>
    <w:rsid w:val="00435D38"/>
    <w:rsid w:val="00435DE2"/>
    <w:rsid w:val="00436FDC"/>
    <w:rsid w:val="00437453"/>
    <w:rsid w:val="0043754E"/>
    <w:rsid w:val="00440F2A"/>
    <w:rsid w:val="004413A6"/>
    <w:rsid w:val="004414AD"/>
    <w:rsid w:val="004414FD"/>
    <w:rsid w:val="00441778"/>
    <w:rsid w:val="00442422"/>
    <w:rsid w:val="004444DE"/>
    <w:rsid w:val="00444FD8"/>
    <w:rsid w:val="004457A6"/>
    <w:rsid w:val="00445AE8"/>
    <w:rsid w:val="00446818"/>
    <w:rsid w:val="00447A3E"/>
    <w:rsid w:val="004509CC"/>
    <w:rsid w:val="00452739"/>
    <w:rsid w:val="00452F9F"/>
    <w:rsid w:val="0045346B"/>
    <w:rsid w:val="00454801"/>
    <w:rsid w:val="004548EE"/>
    <w:rsid w:val="00454B47"/>
    <w:rsid w:val="00454D57"/>
    <w:rsid w:val="00454FA3"/>
    <w:rsid w:val="00456063"/>
    <w:rsid w:val="004574F7"/>
    <w:rsid w:val="004577F3"/>
    <w:rsid w:val="00457E7E"/>
    <w:rsid w:val="0046007F"/>
    <w:rsid w:val="00461B15"/>
    <w:rsid w:val="00462395"/>
    <w:rsid w:val="00462411"/>
    <w:rsid w:val="00464061"/>
    <w:rsid w:val="00464CAE"/>
    <w:rsid w:val="00465039"/>
    <w:rsid w:val="004658FD"/>
    <w:rsid w:val="00465F20"/>
    <w:rsid w:val="00465F77"/>
    <w:rsid w:val="00466761"/>
    <w:rsid w:val="00467167"/>
    <w:rsid w:val="00467AE9"/>
    <w:rsid w:val="0047202B"/>
    <w:rsid w:val="00472CB6"/>
    <w:rsid w:val="00473B9B"/>
    <w:rsid w:val="00473BA1"/>
    <w:rsid w:val="00474777"/>
    <w:rsid w:val="00475AE7"/>
    <w:rsid w:val="00475C2B"/>
    <w:rsid w:val="00476150"/>
    <w:rsid w:val="0047783C"/>
    <w:rsid w:val="0048010D"/>
    <w:rsid w:val="004807EA"/>
    <w:rsid w:val="00480986"/>
    <w:rsid w:val="00480A3F"/>
    <w:rsid w:val="00481249"/>
    <w:rsid w:val="004820DE"/>
    <w:rsid w:val="004822FD"/>
    <w:rsid w:val="004823B4"/>
    <w:rsid w:val="00482475"/>
    <w:rsid w:val="004829D2"/>
    <w:rsid w:val="00482B6A"/>
    <w:rsid w:val="0048376F"/>
    <w:rsid w:val="00483A95"/>
    <w:rsid w:val="00484867"/>
    <w:rsid w:val="00485F53"/>
    <w:rsid w:val="00486E1C"/>
    <w:rsid w:val="0048752A"/>
    <w:rsid w:val="00487598"/>
    <w:rsid w:val="00487C3C"/>
    <w:rsid w:val="00490124"/>
    <w:rsid w:val="00490135"/>
    <w:rsid w:val="00490556"/>
    <w:rsid w:val="00490E29"/>
    <w:rsid w:val="00490F46"/>
    <w:rsid w:val="00491A08"/>
    <w:rsid w:val="00492218"/>
    <w:rsid w:val="004936B7"/>
    <w:rsid w:val="00494004"/>
    <w:rsid w:val="00494300"/>
    <w:rsid w:val="004943D6"/>
    <w:rsid w:val="004946F7"/>
    <w:rsid w:val="00495B2F"/>
    <w:rsid w:val="00496D0C"/>
    <w:rsid w:val="00496ECD"/>
    <w:rsid w:val="00497254"/>
    <w:rsid w:val="004A01F0"/>
    <w:rsid w:val="004A044F"/>
    <w:rsid w:val="004A0AFE"/>
    <w:rsid w:val="004A1155"/>
    <w:rsid w:val="004A1FA1"/>
    <w:rsid w:val="004A3F72"/>
    <w:rsid w:val="004A41EF"/>
    <w:rsid w:val="004A65AE"/>
    <w:rsid w:val="004A6607"/>
    <w:rsid w:val="004A702E"/>
    <w:rsid w:val="004A7B73"/>
    <w:rsid w:val="004B027C"/>
    <w:rsid w:val="004B0D36"/>
    <w:rsid w:val="004B0E27"/>
    <w:rsid w:val="004B10D6"/>
    <w:rsid w:val="004B1512"/>
    <w:rsid w:val="004B16EF"/>
    <w:rsid w:val="004B1BCC"/>
    <w:rsid w:val="004B1F56"/>
    <w:rsid w:val="004B2AB6"/>
    <w:rsid w:val="004B2C21"/>
    <w:rsid w:val="004B2C35"/>
    <w:rsid w:val="004B2C68"/>
    <w:rsid w:val="004B30D3"/>
    <w:rsid w:val="004B3124"/>
    <w:rsid w:val="004B3EB9"/>
    <w:rsid w:val="004B4078"/>
    <w:rsid w:val="004B4466"/>
    <w:rsid w:val="004B533E"/>
    <w:rsid w:val="004B6B2B"/>
    <w:rsid w:val="004B73FF"/>
    <w:rsid w:val="004B74CC"/>
    <w:rsid w:val="004B7645"/>
    <w:rsid w:val="004C04ED"/>
    <w:rsid w:val="004C0C18"/>
    <w:rsid w:val="004C1D5E"/>
    <w:rsid w:val="004C28C1"/>
    <w:rsid w:val="004C2BFA"/>
    <w:rsid w:val="004C3277"/>
    <w:rsid w:val="004C3985"/>
    <w:rsid w:val="004C427A"/>
    <w:rsid w:val="004C6266"/>
    <w:rsid w:val="004C6A8C"/>
    <w:rsid w:val="004C6F63"/>
    <w:rsid w:val="004D0524"/>
    <w:rsid w:val="004D0699"/>
    <w:rsid w:val="004D06F5"/>
    <w:rsid w:val="004D09C5"/>
    <w:rsid w:val="004D0CAC"/>
    <w:rsid w:val="004D0D1D"/>
    <w:rsid w:val="004D0F11"/>
    <w:rsid w:val="004D1DF1"/>
    <w:rsid w:val="004D29AB"/>
    <w:rsid w:val="004D3115"/>
    <w:rsid w:val="004D3B6B"/>
    <w:rsid w:val="004D42A4"/>
    <w:rsid w:val="004D46CB"/>
    <w:rsid w:val="004D4D58"/>
    <w:rsid w:val="004D4DFC"/>
    <w:rsid w:val="004D55DA"/>
    <w:rsid w:val="004D5699"/>
    <w:rsid w:val="004D5A8A"/>
    <w:rsid w:val="004D6823"/>
    <w:rsid w:val="004D6DD6"/>
    <w:rsid w:val="004D6E97"/>
    <w:rsid w:val="004D6F79"/>
    <w:rsid w:val="004D712E"/>
    <w:rsid w:val="004D7FE6"/>
    <w:rsid w:val="004E0053"/>
    <w:rsid w:val="004E05AA"/>
    <w:rsid w:val="004E1155"/>
    <w:rsid w:val="004E1AED"/>
    <w:rsid w:val="004E1C83"/>
    <w:rsid w:val="004E2CDE"/>
    <w:rsid w:val="004E2DDD"/>
    <w:rsid w:val="004E3EAD"/>
    <w:rsid w:val="004E476A"/>
    <w:rsid w:val="004E4D80"/>
    <w:rsid w:val="004E4E69"/>
    <w:rsid w:val="004E51FD"/>
    <w:rsid w:val="004E5A6E"/>
    <w:rsid w:val="004E5A89"/>
    <w:rsid w:val="004E69C2"/>
    <w:rsid w:val="004E6AFA"/>
    <w:rsid w:val="004E71E6"/>
    <w:rsid w:val="004E79DB"/>
    <w:rsid w:val="004E7DDC"/>
    <w:rsid w:val="004F12DB"/>
    <w:rsid w:val="004F16B8"/>
    <w:rsid w:val="004F1A10"/>
    <w:rsid w:val="004F1C0D"/>
    <w:rsid w:val="004F21B0"/>
    <w:rsid w:val="004F3EC1"/>
    <w:rsid w:val="004F4991"/>
    <w:rsid w:val="004F4E9E"/>
    <w:rsid w:val="004F5221"/>
    <w:rsid w:val="004F57F7"/>
    <w:rsid w:val="004F64F4"/>
    <w:rsid w:val="004F69E8"/>
    <w:rsid w:val="004F74D5"/>
    <w:rsid w:val="004F796C"/>
    <w:rsid w:val="004F7F00"/>
    <w:rsid w:val="005005A8"/>
    <w:rsid w:val="0050219C"/>
    <w:rsid w:val="00502C14"/>
    <w:rsid w:val="005036D0"/>
    <w:rsid w:val="00504210"/>
    <w:rsid w:val="005046C3"/>
    <w:rsid w:val="00505E25"/>
    <w:rsid w:val="005062D9"/>
    <w:rsid w:val="005075FC"/>
    <w:rsid w:val="00507752"/>
    <w:rsid w:val="0050784F"/>
    <w:rsid w:val="00507F2D"/>
    <w:rsid w:val="00510090"/>
    <w:rsid w:val="0051011C"/>
    <w:rsid w:val="005108D9"/>
    <w:rsid w:val="005113F2"/>
    <w:rsid w:val="005125AA"/>
    <w:rsid w:val="00512A88"/>
    <w:rsid w:val="00512F54"/>
    <w:rsid w:val="00513BC1"/>
    <w:rsid w:val="005142D7"/>
    <w:rsid w:val="005150C5"/>
    <w:rsid w:val="005174D9"/>
    <w:rsid w:val="00517ADD"/>
    <w:rsid w:val="00520782"/>
    <w:rsid w:val="00521C39"/>
    <w:rsid w:val="00521D94"/>
    <w:rsid w:val="005221C2"/>
    <w:rsid w:val="00522481"/>
    <w:rsid w:val="00524668"/>
    <w:rsid w:val="00524935"/>
    <w:rsid w:val="0052556C"/>
    <w:rsid w:val="0052600F"/>
    <w:rsid w:val="00526984"/>
    <w:rsid w:val="00527894"/>
    <w:rsid w:val="00527D18"/>
    <w:rsid w:val="00530437"/>
    <w:rsid w:val="00530AB8"/>
    <w:rsid w:val="00531535"/>
    <w:rsid w:val="005316D7"/>
    <w:rsid w:val="0053231A"/>
    <w:rsid w:val="005326FD"/>
    <w:rsid w:val="00533219"/>
    <w:rsid w:val="005338B7"/>
    <w:rsid w:val="00533DD1"/>
    <w:rsid w:val="005348EB"/>
    <w:rsid w:val="00535C98"/>
    <w:rsid w:val="005363A1"/>
    <w:rsid w:val="0053782C"/>
    <w:rsid w:val="00537E13"/>
    <w:rsid w:val="00537EB3"/>
    <w:rsid w:val="005403CB"/>
    <w:rsid w:val="00540F52"/>
    <w:rsid w:val="0054117B"/>
    <w:rsid w:val="005411C8"/>
    <w:rsid w:val="00542141"/>
    <w:rsid w:val="0054223D"/>
    <w:rsid w:val="00543359"/>
    <w:rsid w:val="005438BC"/>
    <w:rsid w:val="00544362"/>
    <w:rsid w:val="00544620"/>
    <w:rsid w:val="0054472A"/>
    <w:rsid w:val="005447F6"/>
    <w:rsid w:val="0054541D"/>
    <w:rsid w:val="005454BB"/>
    <w:rsid w:val="005455AC"/>
    <w:rsid w:val="00545734"/>
    <w:rsid w:val="00546289"/>
    <w:rsid w:val="00546F8A"/>
    <w:rsid w:val="0054755B"/>
    <w:rsid w:val="005479A0"/>
    <w:rsid w:val="005505AB"/>
    <w:rsid w:val="00550B73"/>
    <w:rsid w:val="00550F71"/>
    <w:rsid w:val="0055121A"/>
    <w:rsid w:val="005516B1"/>
    <w:rsid w:val="00551BD7"/>
    <w:rsid w:val="005525CD"/>
    <w:rsid w:val="00552AB1"/>
    <w:rsid w:val="005536C8"/>
    <w:rsid w:val="00555343"/>
    <w:rsid w:val="0055545C"/>
    <w:rsid w:val="00555D48"/>
    <w:rsid w:val="0055627F"/>
    <w:rsid w:val="00556671"/>
    <w:rsid w:val="00556C4E"/>
    <w:rsid w:val="00557368"/>
    <w:rsid w:val="005605DC"/>
    <w:rsid w:val="00561F86"/>
    <w:rsid w:val="005625CF"/>
    <w:rsid w:val="0056288D"/>
    <w:rsid w:val="0056295B"/>
    <w:rsid w:val="0056555B"/>
    <w:rsid w:val="00565AE4"/>
    <w:rsid w:val="00565BEB"/>
    <w:rsid w:val="00565C34"/>
    <w:rsid w:val="0056609D"/>
    <w:rsid w:val="005664B6"/>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11A6"/>
    <w:rsid w:val="00581D29"/>
    <w:rsid w:val="00582965"/>
    <w:rsid w:val="005829B9"/>
    <w:rsid w:val="00582B92"/>
    <w:rsid w:val="00582D5A"/>
    <w:rsid w:val="00583753"/>
    <w:rsid w:val="0058384B"/>
    <w:rsid w:val="00583F43"/>
    <w:rsid w:val="005842E3"/>
    <w:rsid w:val="005845D6"/>
    <w:rsid w:val="00585181"/>
    <w:rsid w:val="00586B97"/>
    <w:rsid w:val="00590534"/>
    <w:rsid w:val="0059070A"/>
    <w:rsid w:val="005922DB"/>
    <w:rsid w:val="00592972"/>
    <w:rsid w:val="00593482"/>
    <w:rsid w:val="0059377F"/>
    <w:rsid w:val="005944CF"/>
    <w:rsid w:val="0059546D"/>
    <w:rsid w:val="00595C9E"/>
    <w:rsid w:val="00596C7F"/>
    <w:rsid w:val="00597FEB"/>
    <w:rsid w:val="005A0622"/>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17D5"/>
    <w:rsid w:val="005B1AD1"/>
    <w:rsid w:val="005B245A"/>
    <w:rsid w:val="005B3A7B"/>
    <w:rsid w:val="005B3A98"/>
    <w:rsid w:val="005B3D64"/>
    <w:rsid w:val="005B4D3C"/>
    <w:rsid w:val="005B54D8"/>
    <w:rsid w:val="005B5BE9"/>
    <w:rsid w:val="005B6135"/>
    <w:rsid w:val="005B6440"/>
    <w:rsid w:val="005B6456"/>
    <w:rsid w:val="005B6997"/>
    <w:rsid w:val="005B6A41"/>
    <w:rsid w:val="005B6CCE"/>
    <w:rsid w:val="005B761D"/>
    <w:rsid w:val="005B7E46"/>
    <w:rsid w:val="005B7FFA"/>
    <w:rsid w:val="005C0885"/>
    <w:rsid w:val="005C1139"/>
    <w:rsid w:val="005C1150"/>
    <w:rsid w:val="005C1902"/>
    <w:rsid w:val="005C20A9"/>
    <w:rsid w:val="005C3383"/>
    <w:rsid w:val="005C3F05"/>
    <w:rsid w:val="005C43CD"/>
    <w:rsid w:val="005C44F0"/>
    <w:rsid w:val="005C59F2"/>
    <w:rsid w:val="005C5E00"/>
    <w:rsid w:val="005C68B4"/>
    <w:rsid w:val="005C6D4F"/>
    <w:rsid w:val="005C71F1"/>
    <w:rsid w:val="005C7768"/>
    <w:rsid w:val="005D0777"/>
    <w:rsid w:val="005D10DE"/>
    <w:rsid w:val="005D1215"/>
    <w:rsid w:val="005D1770"/>
    <w:rsid w:val="005D26AF"/>
    <w:rsid w:val="005D31C7"/>
    <w:rsid w:val="005D45F7"/>
    <w:rsid w:val="005D4B35"/>
    <w:rsid w:val="005D57A7"/>
    <w:rsid w:val="005D5A45"/>
    <w:rsid w:val="005D5AB8"/>
    <w:rsid w:val="005D5C79"/>
    <w:rsid w:val="005D5F0D"/>
    <w:rsid w:val="005E0264"/>
    <w:rsid w:val="005E0C1A"/>
    <w:rsid w:val="005E0E56"/>
    <w:rsid w:val="005E10FE"/>
    <w:rsid w:val="005E1275"/>
    <w:rsid w:val="005E251B"/>
    <w:rsid w:val="005E264B"/>
    <w:rsid w:val="005E2B4C"/>
    <w:rsid w:val="005E2C42"/>
    <w:rsid w:val="005E371D"/>
    <w:rsid w:val="005E3951"/>
    <w:rsid w:val="005E4178"/>
    <w:rsid w:val="005E5164"/>
    <w:rsid w:val="005E5B79"/>
    <w:rsid w:val="005E60AD"/>
    <w:rsid w:val="005F0CC4"/>
    <w:rsid w:val="005F19B2"/>
    <w:rsid w:val="005F1BB4"/>
    <w:rsid w:val="005F240A"/>
    <w:rsid w:val="005F2B1B"/>
    <w:rsid w:val="005F2E93"/>
    <w:rsid w:val="005F39E7"/>
    <w:rsid w:val="005F3AED"/>
    <w:rsid w:val="005F4691"/>
    <w:rsid w:val="005F555E"/>
    <w:rsid w:val="005F56A1"/>
    <w:rsid w:val="005F5A01"/>
    <w:rsid w:val="005F5F6E"/>
    <w:rsid w:val="005F63E1"/>
    <w:rsid w:val="005F6449"/>
    <w:rsid w:val="005F67B9"/>
    <w:rsid w:val="005F6A59"/>
    <w:rsid w:val="005F77A7"/>
    <w:rsid w:val="005F7A0E"/>
    <w:rsid w:val="005F7AB1"/>
    <w:rsid w:val="00601017"/>
    <w:rsid w:val="00603228"/>
    <w:rsid w:val="00603CB2"/>
    <w:rsid w:val="00604966"/>
    <w:rsid w:val="006051C8"/>
    <w:rsid w:val="00605959"/>
    <w:rsid w:val="00605B70"/>
    <w:rsid w:val="00607000"/>
    <w:rsid w:val="0060703F"/>
    <w:rsid w:val="006075B7"/>
    <w:rsid w:val="00611103"/>
    <w:rsid w:val="00612A24"/>
    <w:rsid w:val="00613046"/>
    <w:rsid w:val="006130A1"/>
    <w:rsid w:val="0061313F"/>
    <w:rsid w:val="00613A35"/>
    <w:rsid w:val="0061419E"/>
    <w:rsid w:val="00615257"/>
    <w:rsid w:val="00615ADA"/>
    <w:rsid w:val="00615FED"/>
    <w:rsid w:val="00616020"/>
    <w:rsid w:val="00616311"/>
    <w:rsid w:val="00616432"/>
    <w:rsid w:val="0061765C"/>
    <w:rsid w:val="006178A8"/>
    <w:rsid w:val="006179EA"/>
    <w:rsid w:val="0062086F"/>
    <w:rsid w:val="00621283"/>
    <w:rsid w:val="00621B99"/>
    <w:rsid w:val="00622C23"/>
    <w:rsid w:val="00623F0C"/>
    <w:rsid w:val="00624F14"/>
    <w:rsid w:val="0062525A"/>
    <w:rsid w:val="00625953"/>
    <w:rsid w:val="00625A6B"/>
    <w:rsid w:val="006261FF"/>
    <w:rsid w:val="00626534"/>
    <w:rsid w:val="0062711F"/>
    <w:rsid w:val="006272F5"/>
    <w:rsid w:val="00627867"/>
    <w:rsid w:val="006278D8"/>
    <w:rsid w:val="00627AFD"/>
    <w:rsid w:val="00627DBF"/>
    <w:rsid w:val="0063054A"/>
    <w:rsid w:val="00631730"/>
    <w:rsid w:val="00631A14"/>
    <w:rsid w:val="00632703"/>
    <w:rsid w:val="00632840"/>
    <w:rsid w:val="00632A1C"/>
    <w:rsid w:val="00633138"/>
    <w:rsid w:val="006338E8"/>
    <w:rsid w:val="0063467D"/>
    <w:rsid w:val="00634E78"/>
    <w:rsid w:val="00635F47"/>
    <w:rsid w:val="00635F80"/>
    <w:rsid w:val="00636738"/>
    <w:rsid w:val="0063695E"/>
    <w:rsid w:val="00636CCE"/>
    <w:rsid w:val="00636D7B"/>
    <w:rsid w:val="00637EE9"/>
    <w:rsid w:val="006401ED"/>
    <w:rsid w:val="00640902"/>
    <w:rsid w:val="00640AA0"/>
    <w:rsid w:val="00640CB5"/>
    <w:rsid w:val="00641B4A"/>
    <w:rsid w:val="00641B8D"/>
    <w:rsid w:val="00642A6D"/>
    <w:rsid w:val="006434A9"/>
    <w:rsid w:val="00644C18"/>
    <w:rsid w:val="00644FA5"/>
    <w:rsid w:val="00645FDE"/>
    <w:rsid w:val="006474BE"/>
    <w:rsid w:val="00647B06"/>
    <w:rsid w:val="0065014E"/>
    <w:rsid w:val="00650253"/>
    <w:rsid w:val="006513ED"/>
    <w:rsid w:val="00651608"/>
    <w:rsid w:val="00651BF2"/>
    <w:rsid w:val="00652529"/>
    <w:rsid w:val="00652BBD"/>
    <w:rsid w:val="006531B1"/>
    <w:rsid w:val="006534A9"/>
    <w:rsid w:val="006540A9"/>
    <w:rsid w:val="00654230"/>
    <w:rsid w:val="006542C0"/>
    <w:rsid w:val="006547B5"/>
    <w:rsid w:val="00655101"/>
    <w:rsid w:val="00655521"/>
    <w:rsid w:val="006555CC"/>
    <w:rsid w:val="00656F49"/>
    <w:rsid w:val="00656FB8"/>
    <w:rsid w:val="00657790"/>
    <w:rsid w:val="006579B1"/>
    <w:rsid w:val="00657B26"/>
    <w:rsid w:val="00657DF6"/>
    <w:rsid w:val="0066087A"/>
    <w:rsid w:val="00661178"/>
    <w:rsid w:val="006619BF"/>
    <w:rsid w:val="00661F3C"/>
    <w:rsid w:val="00662F06"/>
    <w:rsid w:val="0066360E"/>
    <w:rsid w:val="0066371C"/>
    <w:rsid w:val="00664149"/>
    <w:rsid w:val="0066456D"/>
    <w:rsid w:val="00664AC9"/>
    <w:rsid w:val="006661F6"/>
    <w:rsid w:val="00667BF4"/>
    <w:rsid w:val="006701D3"/>
    <w:rsid w:val="00670F3C"/>
    <w:rsid w:val="00671A39"/>
    <w:rsid w:val="00671C52"/>
    <w:rsid w:val="00672A8E"/>
    <w:rsid w:val="00672B57"/>
    <w:rsid w:val="00672E3A"/>
    <w:rsid w:val="006739F9"/>
    <w:rsid w:val="00674359"/>
    <w:rsid w:val="0067436D"/>
    <w:rsid w:val="006744DF"/>
    <w:rsid w:val="00674503"/>
    <w:rsid w:val="00674B8D"/>
    <w:rsid w:val="00674FF0"/>
    <w:rsid w:val="0067547D"/>
    <w:rsid w:val="006754E1"/>
    <w:rsid w:val="00675FFE"/>
    <w:rsid w:val="00676824"/>
    <w:rsid w:val="00676839"/>
    <w:rsid w:val="0067794B"/>
    <w:rsid w:val="00677CB3"/>
    <w:rsid w:val="00677DBA"/>
    <w:rsid w:val="006801C7"/>
    <w:rsid w:val="006813F8"/>
    <w:rsid w:val="00681CC8"/>
    <w:rsid w:val="006828DD"/>
    <w:rsid w:val="00683306"/>
    <w:rsid w:val="00684179"/>
    <w:rsid w:val="00685091"/>
    <w:rsid w:val="006853BC"/>
    <w:rsid w:val="0068675B"/>
    <w:rsid w:val="00687419"/>
    <w:rsid w:val="006876E7"/>
    <w:rsid w:val="00687C8D"/>
    <w:rsid w:val="006900B2"/>
    <w:rsid w:val="006909AA"/>
    <w:rsid w:val="00691F74"/>
    <w:rsid w:val="00692CE3"/>
    <w:rsid w:val="00693782"/>
    <w:rsid w:val="006939F5"/>
    <w:rsid w:val="00693B88"/>
    <w:rsid w:val="00694054"/>
    <w:rsid w:val="0069416E"/>
    <w:rsid w:val="00694791"/>
    <w:rsid w:val="00694B48"/>
    <w:rsid w:val="006951F9"/>
    <w:rsid w:val="0069541A"/>
    <w:rsid w:val="00695F62"/>
    <w:rsid w:val="00695FD4"/>
    <w:rsid w:val="0069787E"/>
    <w:rsid w:val="006A18DB"/>
    <w:rsid w:val="006A1932"/>
    <w:rsid w:val="006A1A33"/>
    <w:rsid w:val="006A1C8F"/>
    <w:rsid w:val="006A337C"/>
    <w:rsid w:val="006A343F"/>
    <w:rsid w:val="006A3EAF"/>
    <w:rsid w:val="006A45D6"/>
    <w:rsid w:val="006A4A40"/>
    <w:rsid w:val="006A4AAB"/>
    <w:rsid w:val="006A5FAF"/>
    <w:rsid w:val="006A70BC"/>
    <w:rsid w:val="006A7714"/>
    <w:rsid w:val="006A79B7"/>
    <w:rsid w:val="006B1226"/>
    <w:rsid w:val="006B29C5"/>
    <w:rsid w:val="006B3C69"/>
    <w:rsid w:val="006B44E0"/>
    <w:rsid w:val="006B46CB"/>
    <w:rsid w:val="006B4DE1"/>
    <w:rsid w:val="006B5176"/>
    <w:rsid w:val="006B6149"/>
    <w:rsid w:val="006B62FC"/>
    <w:rsid w:val="006B66A2"/>
    <w:rsid w:val="006B6821"/>
    <w:rsid w:val="006B741D"/>
    <w:rsid w:val="006C0F4A"/>
    <w:rsid w:val="006C0F87"/>
    <w:rsid w:val="006C16AE"/>
    <w:rsid w:val="006C1EB7"/>
    <w:rsid w:val="006C2364"/>
    <w:rsid w:val="006C30F3"/>
    <w:rsid w:val="006C32B3"/>
    <w:rsid w:val="006C4EB4"/>
    <w:rsid w:val="006C512B"/>
    <w:rsid w:val="006C55B5"/>
    <w:rsid w:val="006C56A9"/>
    <w:rsid w:val="006C5B22"/>
    <w:rsid w:val="006C6964"/>
    <w:rsid w:val="006C6EAB"/>
    <w:rsid w:val="006C798A"/>
    <w:rsid w:val="006D027E"/>
    <w:rsid w:val="006D0C58"/>
    <w:rsid w:val="006D0F0E"/>
    <w:rsid w:val="006D18CE"/>
    <w:rsid w:val="006D1A0B"/>
    <w:rsid w:val="006D3174"/>
    <w:rsid w:val="006D438C"/>
    <w:rsid w:val="006D46BB"/>
    <w:rsid w:val="006D4843"/>
    <w:rsid w:val="006D54CF"/>
    <w:rsid w:val="006D5704"/>
    <w:rsid w:val="006D58F7"/>
    <w:rsid w:val="006D6443"/>
    <w:rsid w:val="006D64E8"/>
    <w:rsid w:val="006D6858"/>
    <w:rsid w:val="006D6D26"/>
    <w:rsid w:val="006D6D84"/>
    <w:rsid w:val="006D6EDD"/>
    <w:rsid w:val="006D7371"/>
    <w:rsid w:val="006E02CA"/>
    <w:rsid w:val="006E067F"/>
    <w:rsid w:val="006E1BCB"/>
    <w:rsid w:val="006E22A4"/>
    <w:rsid w:val="006E316D"/>
    <w:rsid w:val="006E31DD"/>
    <w:rsid w:val="006E423F"/>
    <w:rsid w:val="006E518A"/>
    <w:rsid w:val="006E5370"/>
    <w:rsid w:val="006E5586"/>
    <w:rsid w:val="006E5A33"/>
    <w:rsid w:val="006E6129"/>
    <w:rsid w:val="006E6FD7"/>
    <w:rsid w:val="006F00B1"/>
    <w:rsid w:val="006F00C2"/>
    <w:rsid w:val="006F0421"/>
    <w:rsid w:val="006F0EC9"/>
    <w:rsid w:val="006F1EE5"/>
    <w:rsid w:val="006F2CAF"/>
    <w:rsid w:val="006F3384"/>
    <w:rsid w:val="006F33AF"/>
    <w:rsid w:val="006F4137"/>
    <w:rsid w:val="006F4E36"/>
    <w:rsid w:val="006F5219"/>
    <w:rsid w:val="006F591D"/>
    <w:rsid w:val="006F70AD"/>
    <w:rsid w:val="006F73C1"/>
    <w:rsid w:val="006F7602"/>
    <w:rsid w:val="00701332"/>
    <w:rsid w:val="00701511"/>
    <w:rsid w:val="00701D9A"/>
    <w:rsid w:val="00702A2F"/>
    <w:rsid w:val="00702A47"/>
    <w:rsid w:val="00702E28"/>
    <w:rsid w:val="00703330"/>
    <w:rsid w:val="0070398C"/>
    <w:rsid w:val="00704C59"/>
    <w:rsid w:val="00705D00"/>
    <w:rsid w:val="00705EA6"/>
    <w:rsid w:val="007067F9"/>
    <w:rsid w:val="00706B65"/>
    <w:rsid w:val="007071E8"/>
    <w:rsid w:val="007071F8"/>
    <w:rsid w:val="0071098B"/>
    <w:rsid w:val="007109A2"/>
    <w:rsid w:val="00711545"/>
    <w:rsid w:val="00711711"/>
    <w:rsid w:val="00711E79"/>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626"/>
    <w:rsid w:val="00717C03"/>
    <w:rsid w:val="00720236"/>
    <w:rsid w:val="00722308"/>
    <w:rsid w:val="00723205"/>
    <w:rsid w:val="0072363F"/>
    <w:rsid w:val="007242B7"/>
    <w:rsid w:val="00725174"/>
    <w:rsid w:val="007253AD"/>
    <w:rsid w:val="00726842"/>
    <w:rsid w:val="00726CDE"/>
    <w:rsid w:val="00726D8E"/>
    <w:rsid w:val="007271DA"/>
    <w:rsid w:val="007307AC"/>
    <w:rsid w:val="007311F2"/>
    <w:rsid w:val="007315B1"/>
    <w:rsid w:val="00731FF5"/>
    <w:rsid w:val="00732388"/>
    <w:rsid w:val="00732BB3"/>
    <w:rsid w:val="00732D0F"/>
    <w:rsid w:val="007350DA"/>
    <w:rsid w:val="00735169"/>
    <w:rsid w:val="0073569C"/>
    <w:rsid w:val="00735DB5"/>
    <w:rsid w:val="00736592"/>
    <w:rsid w:val="0073784A"/>
    <w:rsid w:val="007411AC"/>
    <w:rsid w:val="00741C06"/>
    <w:rsid w:val="00741EBB"/>
    <w:rsid w:val="0074241B"/>
    <w:rsid w:val="00742521"/>
    <w:rsid w:val="007425B1"/>
    <w:rsid w:val="00742AC2"/>
    <w:rsid w:val="007447AE"/>
    <w:rsid w:val="00744DE5"/>
    <w:rsid w:val="00745905"/>
    <w:rsid w:val="00745935"/>
    <w:rsid w:val="00745E12"/>
    <w:rsid w:val="007461B2"/>
    <w:rsid w:val="00747249"/>
    <w:rsid w:val="007474B4"/>
    <w:rsid w:val="007474BA"/>
    <w:rsid w:val="0074776D"/>
    <w:rsid w:val="007477E6"/>
    <w:rsid w:val="00747F98"/>
    <w:rsid w:val="007509B0"/>
    <w:rsid w:val="00750A0B"/>
    <w:rsid w:val="0075177B"/>
    <w:rsid w:val="00751DCF"/>
    <w:rsid w:val="00751FCD"/>
    <w:rsid w:val="007520DA"/>
    <w:rsid w:val="0075352D"/>
    <w:rsid w:val="007544F6"/>
    <w:rsid w:val="00754F77"/>
    <w:rsid w:val="00755D06"/>
    <w:rsid w:val="00755ECB"/>
    <w:rsid w:val="0075618C"/>
    <w:rsid w:val="007564DC"/>
    <w:rsid w:val="00756BA3"/>
    <w:rsid w:val="00760329"/>
    <w:rsid w:val="007613E2"/>
    <w:rsid w:val="00761FCD"/>
    <w:rsid w:val="007621A0"/>
    <w:rsid w:val="00762A24"/>
    <w:rsid w:val="00762B32"/>
    <w:rsid w:val="00762CAF"/>
    <w:rsid w:val="0076463A"/>
    <w:rsid w:val="0076487B"/>
    <w:rsid w:val="0076558A"/>
    <w:rsid w:val="007660AD"/>
    <w:rsid w:val="007663B2"/>
    <w:rsid w:val="00766F27"/>
    <w:rsid w:val="0076790C"/>
    <w:rsid w:val="00767CAD"/>
    <w:rsid w:val="00770A2D"/>
    <w:rsid w:val="00770B70"/>
    <w:rsid w:val="00771DF2"/>
    <w:rsid w:val="00772280"/>
    <w:rsid w:val="00773CE0"/>
    <w:rsid w:val="0077463E"/>
    <w:rsid w:val="00774E31"/>
    <w:rsid w:val="00775D01"/>
    <w:rsid w:val="00776409"/>
    <w:rsid w:val="00777704"/>
    <w:rsid w:val="00777915"/>
    <w:rsid w:val="007803F5"/>
    <w:rsid w:val="00780E4F"/>
    <w:rsid w:val="0078114E"/>
    <w:rsid w:val="00781648"/>
    <w:rsid w:val="007818A5"/>
    <w:rsid w:val="00781CE5"/>
    <w:rsid w:val="00782A06"/>
    <w:rsid w:val="00784AE9"/>
    <w:rsid w:val="00784B3A"/>
    <w:rsid w:val="007853D6"/>
    <w:rsid w:val="00786371"/>
    <w:rsid w:val="00786565"/>
    <w:rsid w:val="007867F1"/>
    <w:rsid w:val="00786E8E"/>
    <w:rsid w:val="007879E8"/>
    <w:rsid w:val="00787E12"/>
    <w:rsid w:val="007901BE"/>
    <w:rsid w:val="007905D1"/>
    <w:rsid w:val="00791183"/>
    <w:rsid w:val="00791594"/>
    <w:rsid w:val="00792343"/>
    <w:rsid w:val="00793B78"/>
    <w:rsid w:val="00793C96"/>
    <w:rsid w:val="007946FF"/>
    <w:rsid w:val="0079628F"/>
    <w:rsid w:val="00797A21"/>
    <w:rsid w:val="00797A37"/>
    <w:rsid w:val="00797FD9"/>
    <w:rsid w:val="007A00E0"/>
    <w:rsid w:val="007A022B"/>
    <w:rsid w:val="007A0693"/>
    <w:rsid w:val="007A0DBD"/>
    <w:rsid w:val="007A161E"/>
    <w:rsid w:val="007A1B25"/>
    <w:rsid w:val="007A3130"/>
    <w:rsid w:val="007A407D"/>
    <w:rsid w:val="007A5274"/>
    <w:rsid w:val="007A52AA"/>
    <w:rsid w:val="007A5769"/>
    <w:rsid w:val="007A5ADB"/>
    <w:rsid w:val="007A7F3D"/>
    <w:rsid w:val="007B0256"/>
    <w:rsid w:val="007B0E07"/>
    <w:rsid w:val="007B1A41"/>
    <w:rsid w:val="007B2007"/>
    <w:rsid w:val="007B2E92"/>
    <w:rsid w:val="007B46BA"/>
    <w:rsid w:val="007B4E2B"/>
    <w:rsid w:val="007B5368"/>
    <w:rsid w:val="007B53E0"/>
    <w:rsid w:val="007B6697"/>
    <w:rsid w:val="007B79E1"/>
    <w:rsid w:val="007C0C5D"/>
    <w:rsid w:val="007C1A91"/>
    <w:rsid w:val="007C24B0"/>
    <w:rsid w:val="007C2DBC"/>
    <w:rsid w:val="007C30A0"/>
    <w:rsid w:val="007C3D6C"/>
    <w:rsid w:val="007C4544"/>
    <w:rsid w:val="007C4AF6"/>
    <w:rsid w:val="007C5380"/>
    <w:rsid w:val="007C5394"/>
    <w:rsid w:val="007C6085"/>
    <w:rsid w:val="007C67E3"/>
    <w:rsid w:val="007C7127"/>
    <w:rsid w:val="007C72EE"/>
    <w:rsid w:val="007C752A"/>
    <w:rsid w:val="007C7666"/>
    <w:rsid w:val="007C7EF0"/>
    <w:rsid w:val="007D0522"/>
    <w:rsid w:val="007D25F9"/>
    <w:rsid w:val="007D333B"/>
    <w:rsid w:val="007D4257"/>
    <w:rsid w:val="007D4D6D"/>
    <w:rsid w:val="007D4F5C"/>
    <w:rsid w:val="007D4F7C"/>
    <w:rsid w:val="007D544E"/>
    <w:rsid w:val="007D5AA0"/>
    <w:rsid w:val="007D5C52"/>
    <w:rsid w:val="007D61E0"/>
    <w:rsid w:val="007D7F9F"/>
    <w:rsid w:val="007E0694"/>
    <w:rsid w:val="007E0DD7"/>
    <w:rsid w:val="007E0E33"/>
    <w:rsid w:val="007E14B4"/>
    <w:rsid w:val="007E1736"/>
    <w:rsid w:val="007E1924"/>
    <w:rsid w:val="007E4256"/>
    <w:rsid w:val="007E4EE1"/>
    <w:rsid w:val="007E554B"/>
    <w:rsid w:val="007E68E6"/>
    <w:rsid w:val="007E6FF6"/>
    <w:rsid w:val="007E718F"/>
    <w:rsid w:val="007E7917"/>
    <w:rsid w:val="007F0023"/>
    <w:rsid w:val="007F0D45"/>
    <w:rsid w:val="007F128C"/>
    <w:rsid w:val="007F1298"/>
    <w:rsid w:val="007F1417"/>
    <w:rsid w:val="007F1803"/>
    <w:rsid w:val="007F1B7B"/>
    <w:rsid w:val="007F1C93"/>
    <w:rsid w:val="007F2457"/>
    <w:rsid w:val="007F2629"/>
    <w:rsid w:val="007F4D2C"/>
    <w:rsid w:val="007F4F52"/>
    <w:rsid w:val="007F6C7C"/>
    <w:rsid w:val="008013DA"/>
    <w:rsid w:val="00801CBA"/>
    <w:rsid w:val="00802280"/>
    <w:rsid w:val="00802F54"/>
    <w:rsid w:val="00803CDF"/>
    <w:rsid w:val="008042E6"/>
    <w:rsid w:val="0080439A"/>
    <w:rsid w:val="0080492B"/>
    <w:rsid w:val="00804ACF"/>
    <w:rsid w:val="0080606D"/>
    <w:rsid w:val="00806F07"/>
    <w:rsid w:val="00806F94"/>
    <w:rsid w:val="0080707F"/>
    <w:rsid w:val="008073EE"/>
    <w:rsid w:val="008078C5"/>
    <w:rsid w:val="0081056D"/>
    <w:rsid w:val="008105EC"/>
    <w:rsid w:val="00810872"/>
    <w:rsid w:val="00810C5A"/>
    <w:rsid w:val="00811F85"/>
    <w:rsid w:val="0081201A"/>
    <w:rsid w:val="00812A15"/>
    <w:rsid w:val="0081337F"/>
    <w:rsid w:val="00813817"/>
    <w:rsid w:val="00813D9E"/>
    <w:rsid w:val="008144EA"/>
    <w:rsid w:val="00814B27"/>
    <w:rsid w:val="00815165"/>
    <w:rsid w:val="008159E9"/>
    <w:rsid w:val="00815BEB"/>
    <w:rsid w:val="008163C2"/>
    <w:rsid w:val="008164FC"/>
    <w:rsid w:val="00816C07"/>
    <w:rsid w:val="00817127"/>
    <w:rsid w:val="00817787"/>
    <w:rsid w:val="008179E4"/>
    <w:rsid w:val="008202DD"/>
    <w:rsid w:val="00820CD4"/>
    <w:rsid w:val="0082128B"/>
    <w:rsid w:val="00822005"/>
    <w:rsid w:val="0082290F"/>
    <w:rsid w:val="008240F0"/>
    <w:rsid w:val="0082464D"/>
    <w:rsid w:val="0082681E"/>
    <w:rsid w:val="008273C9"/>
    <w:rsid w:val="00827696"/>
    <w:rsid w:val="00827DCA"/>
    <w:rsid w:val="008300AE"/>
    <w:rsid w:val="008308BD"/>
    <w:rsid w:val="00830D5E"/>
    <w:rsid w:val="00831036"/>
    <w:rsid w:val="0083129F"/>
    <w:rsid w:val="008312E4"/>
    <w:rsid w:val="00832418"/>
    <w:rsid w:val="008325D7"/>
    <w:rsid w:val="008329DF"/>
    <w:rsid w:val="00832B40"/>
    <w:rsid w:val="008331E8"/>
    <w:rsid w:val="008339AC"/>
    <w:rsid w:val="00833A7C"/>
    <w:rsid w:val="00833BD6"/>
    <w:rsid w:val="00833DC2"/>
    <w:rsid w:val="00834789"/>
    <w:rsid w:val="008347BD"/>
    <w:rsid w:val="008350CB"/>
    <w:rsid w:val="008355FB"/>
    <w:rsid w:val="0083704C"/>
    <w:rsid w:val="00840412"/>
    <w:rsid w:val="00840BE0"/>
    <w:rsid w:val="00841478"/>
    <w:rsid w:val="0084170A"/>
    <w:rsid w:val="008422C2"/>
    <w:rsid w:val="0084244E"/>
    <w:rsid w:val="00842B5C"/>
    <w:rsid w:val="00842D74"/>
    <w:rsid w:val="00843079"/>
    <w:rsid w:val="00843FF7"/>
    <w:rsid w:val="0084405E"/>
    <w:rsid w:val="00844218"/>
    <w:rsid w:val="00845847"/>
    <w:rsid w:val="00845CC2"/>
    <w:rsid w:val="00845EBA"/>
    <w:rsid w:val="00846DF0"/>
    <w:rsid w:val="00846FD5"/>
    <w:rsid w:val="008478CA"/>
    <w:rsid w:val="00847F61"/>
    <w:rsid w:val="008508B9"/>
    <w:rsid w:val="0085130D"/>
    <w:rsid w:val="00851BF1"/>
    <w:rsid w:val="00852472"/>
    <w:rsid w:val="00852846"/>
    <w:rsid w:val="00852A96"/>
    <w:rsid w:val="0085404C"/>
    <w:rsid w:val="00854AD2"/>
    <w:rsid w:val="00855060"/>
    <w:rsid w:val="008562F1"/>
    <w:rsid w:val="00856732"/>
    <w:rsid w:val="00856F12"/>
    <w:rsid w:val="00857346"/>
    <w:rsid w:val="008575DA"/>
    <w:rsid w:val="00857A6A"/>
    <w:rsid w:val="0086001E"/>
    <w:rsid w:val="0086234F"/>
    <w:rsid w:val="008625B7"/>
    <w:rsid w:val="00862720"/>
    <w:rsid w:val="00862D03"/>
    <w:rsid w:val="00863DC3"/>
    <w:rsid w:val="00864C4C"/>
    <w:rsid w:val="008675AF"/>
    <w:rsid w:val="00867902"/>
    <w:rsid w:val="008706BD"/>
    <w:rsid w:val="00870DC8"/>
    <w:rsid w:val="008713A0"/>
    <w:rsid w:val="00871E8F"/>
    <w:rsid w:val="00872748"/>
    <w:rsid w:val="00872A01"/>
    <w:rsid w:val="00873347"/>
    <w:rsid w:val="00873A93"/>
    <w:rsid w:val="00873B4F"/>
    <w:rsid w:val="00873C38"/>
    <w:rsid w:val="008747A2"/>
    <w:rsid w:val="00874BFF"/>
    <w:rsid w:val="00874CF4"/>
    <w:rsid w:val="0087561F"/>
    <w:rsid w:val="00875957"/>
    <w:rsid w:val="008769A1"/>
    <w:rsid w:val="00876A45"/>
    <w:rsid w:val="00876D14"/>
    <w:rsid w:val="008771E6"/>
    <w:rsid w:val="00877487"/>
    <w:rsid w:val="00877D99"/>
    <w:rsid w:val="008812C6"/>
    <w:rsid w:val="00881537"/>
    <w:rsid w:val="00881B37"/>
    <w:rsid w:val="008824AD"/>
    <w:rsid w:val="00882AE3"/>
    <w:rsid w:val="00882CD7"/>
    <w:rsid w:val="00882F32"/>
    <w:rsid w:val="0088330E"/>
    <w:rsid w:val="008842D8"/>
    <w:rsid w:val="00884B71"/>
    <w:rsid w:val="00884D2D"/>
    <w:rsid w:val="008852F6"/>
    <w:rsid w:val="008853C9"/>
    <w:rsid w:val="0088598A"/>
    <w:rsid w:val="00887953"/>
    <w:rsid w:val="008905C2"/>
    <w:rsid w:val="0089138A"/>
    <w:rsid w:val="00891620"/>
    <w:rsid w:val="0089166F"/>
    <w:rsid w:val="00891AF2"/>
    <w:rsid w:val="00892229"/>
    <w:rsid w:val="00892706"/>
    <w:rsid w:val="008937A2"/>
    <w:rsid w:val="0089382F"/>
    <w:rsid w:val="00893C3B"/>
    <w:rsid w:val="0089458E"/>
    <w:rsid w:val="00894787"/>
    <w:rsid w:val="00895000"/>
    <w:rsid w:val="00895199"/>
    <w:rsid w:val="008951A1"/>
    <w:rsid w:val="0089560D"/>
    <w:rsid w:val="0089564B"/>
    <w:rsid w:val="00895987"/>
    <w:rsid w:val="00896D78"/>
    <w:rsid w:val="00896F3C"/>
    <w:rsid w:val="00897D63"/>
    <w:rsid w:val="00897E01"/>
    <w:rsid w:val="008A00FB"/>
    <w:rsid w:val="008A05A1"/>
    <w:rsid w:val="008A0CF6"/>
    <w:rsid w:val="008A168A"/>
    <w:rsid w:val="008A23D6"/>
    <w:rsid w:val="008A25E9"/>
    <w:rsid w:val="008A268E"/>
    <w:rsid w:val="008A500A"/>
    <w:rsid w:val="008A5229"/>
    <w:rsid w:val="008A65A1"/>
    <w:rsid w:val="008A6646"/>
    <w:rsid w:val="008A6C80"/>
    <w:rsid w:val="008A6FEF"/>
    <w:rsid w:val="008A70AE"/>
    <w:rsid w:val="008A7D69"/>
    <w:rsid w:val="008B025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E1F"/>
    <w:rsid w:val="008C2996"/>
    <w:rsid w:val="008C310E"/>
    <w:rsid w:val="008C36B0"/>
    <w:rsid w:val="008C5237"/>
    <w:rsid w:val="008C5459"/>
    <w:rsid w:val="008C5628"/>
    <w:rsid w:val="008C5A6D"/>
    <w:rsid w:val="008C6101"/>
    <w:rsid w:val="008C64DF"/>
    <w:rsid w:val="008C6574"/>
    <w:rsid w:val="008C67DE"/>
    <w:rsid w:val="008C7005"/>
    <w:rsid w:val="008C745A"/>
    <w:rsid w:val="008C7874"/>
    <w:rsid w:val="008D0272"/>
    <w:rsid w:val="008D0789"/>
    <w:rsid w:val="008D1221"/>
    <w:rsid w:val="008D1553"/>
    <w:rsid w:val="008D19CB"/>
    <w:rsid w:val="008D3495"/>
    <w:rsid w:val="008D3B5B"/>
    <w:rsid w:val="008D4115"/>
    <w:rsid w:val="008D62CF"/>
    <w:rsid w:val="008D6AE1"/>
    <w:rsid w:val="008E0A96"/>
    <w:rsid w:val="008E28C3"/>
    <w:rsid w:val="008E2D72"/>
    <w:rsid w:val="008E5031"/>
    <w:rsid w:val="008E6723"/>
    <w:rsid w:val="008E7578"/>
    <w:rsid w:val="008E7953"/>
    <w:rsid w:val="008E7B26"/>
    <w:rsid w:val="008F1405"/>
    <w:rsid w:val="008F2235"/>
    <w:rsid w:val="008F2892"/>
    <w:rsid w:val="008F32E8"/>
    <w:rsid w:val="008F3EB1"/>
    <w:rsid w:val="008F4255"/>
    <w:rsid w:val="008F43A9"/>
    <w:rsid w:val="008F4625"/>
    <w:rsid w:val="008F46FA"/>
    <w:rsid w:val="008F4CCE"/>
    <w:rsid w:val="008F4EAA"/>
    <w:rsid w:val="008F67A5"/>
    <w:rsid w:val="008F72C5"/>
    <w:rsid w:val="008F7F9B"/>
    <w:rsid w:val="00900402"/>
    <w:rsid w:val="00900460"/>
    <w:rsid w:val="00900D4E"/>
    <w:rsid w:val="009017BB"/>
    <w:rsid w:val="00901BC1"/>
    <w:rsid w:val="009029C0"/>
    <w:rsid w:val="00903F24"/>
    <w:rsid w:val="0090457B"/>
    <w:rsid w:val="00904695"/>
    <w:rsid w:val="009049BF"/>
    <w:rsid w:val="00905E3A"/>
    <w:rsid w:val="00906570"/>
    <w:rsid w:val="0090689F"/>
    <w:rsid w:val="00906FC8"/>
    <w:rsid w:val="00911E05"/>
    <w:rsid w:val="00911EFA"/>
    <w:rsid w:val="00913C40"/>
    <w:rsid w:val="00914C30"/>
    <w:rsid w:val="00915997"/>
    <w:rsid w:val="0091606F"/>
    <w:rsid w:val="009169C4"/>
    <w:rsid w:val="00916E49"/>
    <w:rsid w:val="009207BF"/>
    <w:rsid w:val="00920D44"/>
    <w:rsid w:val="00921A4D"/>
    <w:rsid w:val="00922367"/>
    <w:rsid w:val="00922479"/>
    <w:rsid w:val="00922F94"/>
    <w:rsid w:val="00922FBA"/>
    <w:rsid w:val="009235B3"/>
    <w:rsid w:val="009238F2"/>
    <w:rsid w:val="00923A3D"/>
    <w:rsid w:val="00924122"/>
    <w:rsid w:val="009242CD"/>
    <w:rsid w:val="0092462C"/>
    <w:rsid w:val="0092475B"/>
    <w:rsid w:val="00924A14"/>
    <w:rsid w:val="00925F54"/>
    <w:rsid w:val="009264F8"/>
    <w:rsid w:val="009271F8"/>
    <w:rsid w:val="00927497"/>
    <w:rsid w:val="00927D72"/>
    <w:rsid w:val="00930242"/>
    <w:rsid w:val="00930DF1"/>
    <w:rsid w:val="0093245C"/>
    <w:rsid w:val="00932663"/>
    <w:rsid w:val="009326B1"/>
    <w:rsid w:val="0093288B"/>
    <w:rsid w:val="009339C6"/>
    <w:rsid w:val="009341D7"/>
    <w:rsid w:val="00934755"/>
    <w:rsid w:val="0093567E"/>
    <w:rsid w:val="00936384"/>
    <w:rsid w:val="0093767E"/>
    <w:rsid w:val="00937A23"/>
    <w:rsid w:val="00937EF9"/>
    <w:rsid w:val="009406F7"/>
    <w:rsid w:val="00940EC1"/>
    <w:rsid w:val="00941245"/>
    <w:rsid w:val="00943388"/>
    <w:rsid w:val="00944289"/>
    <w:rsid w:val="00944837"/>
    <w:rsid w:val="00944C8E"/>
    <w:rsid w:val="0094539C"/>
    <w:rsid w:val="009457DC"/>
    <w:rsid w:val="00946E39"/>
    <w:rsid w:val="00947327"/>
    <w:rsid w:val="00947BA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B50"/>
    <w:rsid w:val="009639B7"/>
    <w:rsid w:val="00963A82"/>
    <w:rsid w:val="00964A63"/>
    <w:rsid w:val="00965AE7"/>
    <w:rsid w:val="00966A39"/>
    <w:rsid w:val="0096779A"/>
    <w:rsid w:val="00967D3F"/>
    <w:rsid w:val="009712EC"/>
    <w:rsid w:val="00971998"/>
    <w:rsid w:val="00971B0D"/>
    <w:rsid w:val="00973626"/>
    <w:rsid w:val="00973DB7"/>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88D"/>
    <w:rsid w:val="0098317F"/>
    <w:rsid w:val="00983F09"/>
    <w:rsid w:val="00984367"/>
    <w:rsid w:val="0098483E"/>
    <w:rsid w:val="00984B58"/>
    <w:rsid w:val="00985748"/>
    <w:rsid w:val="00985C4C"/>
    <w:rsid w:val="00985D20"/>
    <w:rsid w:val="00986192"/>
    <w:rsid w:val="009864C6"/>
    <w:rsid w:val="00986A69"/>
    <w:rsid w:val="00987534"/>
    <w:rsid w:val="00987821"/>
    <w:rsid w:val="00987CD0"/>
    <w:rsid w:val="0099039D"/>
    <w:rsid w:val="00990948"/>
    <w:rsid w:val="00990E44"/>
    <w:rsid w:val="009918AA"/>
    <w:rsid w:val="00992274"/>
    <w:rsid w:val="00992FB9"/>
    <w:rsid w:val="0099326E"/>
    <w:rsid w:val="0099330B"/>
    <w:rsid w:val="00993B4E"/>
    <w:rsid w:val="00993BBA"/>
    <w:rsid w:val="0099406A"/>
    <w:rsid w:val="009942AE"/>
    <w:rsid w:val="009974D7"/>
    <w:rsid w:val="009976C6"/>
    <w:rsid w:val="009A0340"/>
    <w:rsid w:val="009A158F"/>
    <w:rsid w:val="009A181C"/>
    <w:rsid w:val="009A2B88"/>
    <w:rsid w:val="009A2BDD"/>
    <w:rsid w:val="009A3157"/>
    <w:rsid w:val="009A3B33"/>
    <w:rsid w:val="009A3B74"/>
    <w:rsid w:val="009A4889"/>
    <w:rsid w:val="009A4B08"/>
    <w:rsid w:val="009A4DD6"/>
    <w:rsid w:val="009A55AA"/>
    <w:rsid w:val="009A5C97"/>
    <w:rsid w:val="009A702F"/>
    <w:rsid w:val="009A7BEF"/>
    <w:rsid w:val="009B15B5"/>
    <w:rsid w:val="009B3A82"/>
    <w:rsid w:val="009B3BF6"/>
    <w:rsid w:val="009B415B"/>
    <w:rsid w:val="009B4689"/>
    <w:rsid w:val="009B5046"/>
    <w:rsid w:val="009B5C17"/>
    <w:rsid w:val="009B72D5"/>
    <w:rsid w:val="009B74C0"/>
    <w:rsid w:val="009C04D6"/>
    <w:rsid w:val="009C05F4"/>
    <w:rsid w:val="009C1B00"/>
    <w:rsid w:val="009C255E"/>
    <w:rsid w:val="009C41E6"/>
    <w:rsid w:val="009C43F5"/>
    <w:rsid w:val="009C468D"/>
    <w:rsid w:val="009C623D"/>
    <w:rsid w:val="009C6ECF"/>
    <w:rsid w:val="009D18F7"/>
    <w:rsid w:val="009D1ABE"/>
    <w:rsid w:val="009D1C4F"/>
    <w:rsid w:val="009D29BF"/>
    <w:rsid w:val="009D2BCD"/>
    <w:rsid w:val="009D2D83"/>
    <w:rsid w:val="009D4558"/>
    <w:rsid w:val="009D5A91"/>
    <w:rsid w:val="009D5E57"/>
    <w:rsid w:val="009D5ED5"/>
    <w:rsid w:val="009D64EB"/>
    <w:rsid w:val="009D6F21"/>
    <w:rsid w:val="009D7E66"/>
    <w:rsid w:val="009E0E57"/>
    <w:rsid w:val="009E14D2"/>
    <w:rsid w:val="009E1C68"/>
    <w:rsid w:val="009E2CB8"/>
    <w:rsid w:val="009E39C5"/>
    <w:rsid w:val="009E3AAF"/>
    <w:rsid w:val="009E481A"/>
    <w:rsid w:val="009E4A9F"/>
    <w:rsid w:val="009E6CD8"/>
    <w:rsid w:val="009F0065"/>
    <w:rsid w:val="009F1144"/>
    <w:rsid w:val="009F13EC"/>
    <w:rsid w:val="009F157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B4"/>
    <w:rsid w:val="00A00727"/>
    <w:rsid w:val="00A01C3E"/>
    <w:rsid w:val="00A02029"/>
    <w:rsid w:val="00A02FD1"/>
    <w:rsid w:val="00A03598"/>
    <w:rsid w:val="00A03A2A"/>
    <w:rsid w:val="00A03DB9"/>
    <w:rsid w:val="00A045D4"/>
    <w:rsid w:val="00A04F7C"/>
    <w:rsid w:val="00A05A58"/>
    <w:rsid w:val="00A05DA7"/>
    <w:rsid w:val="00A063E0"/>
    <w:rsid w:val="00A1036A"/>
    <w:rsid w:val="00A11ECD"/>
    <w:rsid w:val="00A12407"/>
    <w:rsid w:val="00A1313F"/>
    <w:rsid w:val="00A14E18"/>
    <w:rsid w:val="00A15186"/>
    <w:rsid w:val="00A15425"/>
    <w:rsid w:val="00A159B3"/>
    <w:rsid w:val="00A1641C"/>
    <w:rsid w:val="00A16BB1"/>
    <w:rsid w:val="00A16EBD"/>
    <w:rsid w:val="00A17665"/>
    <w:rsid w:val="00A17E2E"/>
    <w:rsid w:val="00A20439"/>
    <w:rsid w:val="00A20E08"/>
    <w:rsid w:val="00A21126"/>
    <w:rsid w:val="00A21D19"/>
    <w:rsid w:val="00A223C3"/>
    <w:rsid w:val="00A22CAE"/>
    <w:rsid w:val="00A233DF"/>
    <w:rsid w:val="00A23728"/>
    <w:rsid w:val="00A2421B"/>
    <w:rsid w:val="00A2480B"/>
    <w:rsid w:val="00A248B0"/>
    <w:rsid w:val="00A24958"/>
    <w:rsid w:val="00A24A93"/>
    <w:rsid w:val="00A25DCD"/>
    <w:rsid w:val="00A25E1D"/>
    <w:rsid w:val="00A25E69"/>
    <w:rsid w:val="00A30D4D"/>
    <w:rsid w:val="00A31BB9"/>
    <w:rsid w:val="00A32065"/>
    <w:rsid w:val="00A33DA4"/>
    <w:rsid w:val="00A345B9"/>
    <w:rsid w:val="00A352F0"/>
    <w:rsid w:val="00A35A2E"/>
    <w:rsid w:val="00A35AB6"/>
    <w:rsid w:val="00A35BAE"/>
    <w:rsid w:val="00A35C46"/>
    <w:rsid w:val="00A35FAA"/>
    <w:rsid w:val="00A36981"/>
    <w:rsid w:val="00A36C77"/>
    <w:rsid w:val="00A37149"/>
    <w:rsid w:val="00A37531"/>
    <w:rsid w:val="00A4036C"/>
    <w:rsid w:val="00A40805"/>
    <w:rsid w:val="00A41ADB"/>
    <w:rsid w:val="00A41EE3"/>
    <w:rsid w:val="00A42050"/>
    <w:rsid w:val="00A421F5"/>
    <w:rsid w:val="00A4270D"/>
    <w:rsid w:val="00A42DF1"/>
    <w:rsid w:val="00A439AF"/>
    <w:rsid w:val="00A43EE2"/>
    <w:rsid w:val="00A44D05"/>
    <w:rsid w:val="00A44EE2"/>
    <w:rsid w:val="00A4552C"/>
    <w:rsid w:val="00A45860"/>
    <w:rsid w:val="00A45E8B"/>
    <w:rsid w:val="00A463FC"/>
    <w:rsid w:val="00A46B8C"/>
    <w:rsid w:val="00A476D3"/>
    <w:rsid w:val="00A47A76"/>
    <w:rsid w:val="00A47D71"/>
    <w:rsid w:val="00A50867"/>
    <w:rsid w:val="00A50CFC"/>
    <w:rsid w:val="00A51424"/>
    <w:rsid w:val="00A515FB"/>
    <w:rsid w:val="00A528E7"/>
    <w:rsid w:val="00A534D4"/>
    <w:rsid w:val="00A53ED8"/>
    <w:rsid w:val="00A54227"/>
    <w:rsid w:val="00A54732"/>
    <w:rsid w:val="00A550E0"/>
    <w:rsid w:val="00A56BF2"/>
    <w:rsid w:val="00A56C98"/>
    <w:rsid w:val="00A57D44"/>
    <w:rsid w:val="00A6253B"/>
    <w:rsid w:val="00A6266F"/>
    <w:rsid w:val="00A63F20"/>
    <w:rsid w:val="00A658AA"/>
    <w:rsid w:val="00A661C0"/>
    <w:rsid w:val="00A66C66"/>
    <w:rsid w:val="00A6781A"/>
    <w:rsid w:val="00A679F7"/>
    <w:rsid w:val="00A70040"/>
    <w:rsid w:val="00A70942"/>
    <w:rsid w:val="00A7155C"/>
    <w:rsid w:val="00A71667"/>
    <w:rsid w:val="00A7197A"/>
    <w:rsid w:val="00A7274D"/>
    <w:rsid w:val="00A72C1C"/>
    <w:rsid w:val="00A7303A"/>
    <w:rsid w:val="00A740B0"/>
    <w:rsid w:val="00A749FB"/>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65B1"/>
    <w:rsid w:val="00A87A0C"/>
    <w:rsid w:val="00A90E6D"/>
    <w:rsid w:val="00A9174A"/>
    <w:rsid w:val="00A91B5E"/>
    <w:rsid w:val="00A92F5B"/>
    <w:rsid w:val="00A93DEE"/>
    <w:rsid w:val="00A94FB4"/>
    <w:rsid w:val="00A9522D"/>
    <w:rsid w:val="00A95236"/>
    <w:rsid w:val="00A95A78"/>
    <w:rsid w:val="00A95D55"/>
    <w:rsid w:val="00A96912"/>
    <w:rsid w:val="00A96A66"/>
    <w:rsid w:val="00A96E67"/>
    <w:rsid w:val="00A97718"/>
    <w:rsid w:val="00AA0569"/>
    <w:rsid w:val="00AA073E"/>
    <w:rsid w:val="00AA0EB6"/>
    <w:rsid w:val="00AA14AD"/>
    <w:rsid w:val="00AA1820"/>
    <w:rsid w:val="00AA23AA"/>
    <w:rsid w:val="00AA2602"/>
    <w:rsid w:val="00AA2C17"/>
    <w:rsid w:val="00AA309B"/>
    <w:rsid w:val="00AA49C0"/>
    <w:rsid w:val="00AA53AD"/>
    <w:rsid w:val="00AA55EC"/>
    <w:rsid w:val="00AA70A6"/>
    <w:rsid w:val="00AA7986"/>
    <w:rsid w:val="00AA7B45"/>
    <w:rsid w:val="00AA7D45"/>
    <w:rsid w:val="00AA7EDA"/>
    <w:rsid w:val="00AA7F3B"/>
    <w:rsid w:val="00AB0503"/>
    <w:rsid w:val="00AB23BE"/>
    <w:rsid w:val="00AB26E1"/>
    <w:rsid w:val="00AB27BD"/>
    <w:rsid w:val="00AB2F7F"/>
    <w:rsid w:val="00AB331F"/>
    <w:rsid w:val="00AB461D"/>
    <w:rsid w:val="00AB4AA2"/>
    <w:rsid w:val="00AB4C53"/>
    <w:rsid w:val="00AB4CB4"/>
    <w:rsid w:val="00AB532F"/>
    <w:rsid w:val="00AB5A35"/>
    <w:rsid w:val="00AB5D82"/>
    <w:rsid w:val="00AB5F1C"/>
    <w:rsid w:val="00AB6C52"/>
    <w:rsid w:val="00AB6F75"/>
    <w:rsid w:val="00AB7774"/>
    <w:rsid w:val="00AC01B9"/>
    <w:rsid w:val="00AC068A"/>
    <w:rsid w:val="00AC0781"/>
    <w:rsid w:val="00AC0CAA"/>
    <w:rsid w:val="00AC0D26"/>
    <w:rsid w:val="00AC1F42"/>
    <w:rsid w:val="00AC3802"/>
    <w:rsid w:val="00AC3DC1"/>
    <w:rsid w:val="00AC3E3D"/>
    <w:rsid w:val="00AC3E72"/>
    <w:rsid w:val="00AC3FE4"/>
    <w:rsid w:val="00AC47ED"/>
    <w:rsid w:val="00AC4D65"/>
    <w:rsid w:val="00AC55C5"/>
    <w:rsid w:val="00AC637D"/>
    <w:rsid w:val="00AC6E8F"/>
    <w:rsid w:val="00AC79F0"/>
    <w:rsid w:val="00AC7A33"/>
    <w:rsid w:val="00AD0037"/>
    <w:rsid w:val="00AD0391"/>
    <w:rsid w:val="00AD0AA7"/>
    <w:rsid w:val="00AD1442"/>
    <w:rsid w:val="00AD1997"/>
    <w:rsid w:val="00AD25BD"/>
    <w:rsid w:val="00AD2B04"/>
    <w:rsid w:val="00AD2E5E"/>
    <w:rsid w:val="00AD3786"/>
    <w:rsid w:val="00AD42E3"/>
    <w:rsid w:val="00AD64C5"/>
    <w:rsid w:val="00AD6611"/>
    <w:rsid w:val="00AD71B2"/>
    <w:rsid w:val="00AD7970"/>
    <w:rsid w:val="00AE0D45"/>
    <w:rsid w:val="00AE0E83"/>
    <w:rsid w:val="00AE2F3C"/>
    <w:rsid w:val="00AE3BAE"/>
    <w:rsid w:val="00AE41A4"/>
    <w:rsid w:val="00AE4F84"/>
    <w:rsid w:val="00AE5E11"/>
    <w:rsid w:val="00AE5F60"/>
    <w:rsid w:val="00AE680A"/>
    <w:rsid w:val="00AE6AD6"/>
    <w:rsid w:val="00AE79CA"/>
    <w:rsid w:val="00AF13FC"/>
    <w:rsid w:val="00AF1B95"/>
    <w:rsid w:val="00AF20A3"/>
    <w:rsid w:val="00AF21F5"/>
    <w:rsid w:val="00AF276B"/>
    <w:rsid w:val="00AF303B"/>
    <w:rsid w:val="00AF4393"/>
    <w:rsid w:val="00AF4509"/>
    <w:rsid w:val="00AF4AD5"/>
    <w:rsid w:val="00AF4ED6"/>
    <w:rsid w:val="00AF6206"/>
    <w:rsid w:val="00AF6693"/>
    <w:rsid w:val="00AF6911"/>
    <w:rsid w:val="00AF6C21"/>
    <w:rsid w:val="00AF7150"/>
    <w:rsid w:val="00AF7152"/>
    <w:rsid w:val="00AF7B06"/>
    <w:rsid w:val="00AF7DBA"/>
    <w:rsid w:val="00AF7F3C"/>
    <w:rsid w:val="00B00ADC"/>
    <w:rsid w:val="00B00CC6"/>
    <w:rsid w:val="00B00D32"/>
    <w:rsid w:val="00B01461"/>
    <w:rsid w:val="00B01C30"/>
    <w:rsid w:val="00B02312"/>
    <w:rsid w:val="00B03128"/>
    <w:rsid w:val="00B038CD"/>
    <w:rsid w:val="00B04495"/>
    <w:rsid w:val="00B05824"/>
    <w:rsid w:val="00B05C88"/>
    <w:rsid w:val="00B05C90"/>
    <w:rsid w:val="00B064F3"/>
    <w:rsid w:val="00B0669A"/>
    <w:rsid w:val="00B07AF0"/>
    <w:rsid w:val="00B10211"/>
    <w:rsid w:val="00B113A1"/>
    <w:rsid w:val="00B11BAC"/>
    <w:rsid w:val="00B1217D"/>
    <w:rsid w:val="00B125BE"/>
    <w:rsid w:val="00B12921"/>
    <w:rsid w:val="00B130AB"/>
    <w:rsid w:val="00B1366A"/>
    <w:rsid w:val="00B13E1F"/>
    <w:rsid w:val="00B15263"/>
    <w:rsid w:val="00B154CC"/>
    <w:rsid w:val="00B15E01"/>
    <w:rsid w:val="00B16C6E"/>
    <w:rsid w:val="00B16DBB"/>
    <w:rsid w:val="00B171CB"/>
    <w:rsid w:val="00B17CDA"/>
    <w:rsid w:val="00B17D61"/>
    <w:rsid w:val="00B20D5E"/>
    <w:rsid w:val="00B22B71"/>
    <w:rsid w:val="00B23EB7"/>
    <w:rsid w:val="00B240F8"/>
    <w:rsid w:val="00B249E1"/>
    <w:rsid w:val="00B24A98"/>
    <w:rsid w:val="00B24EEB"/>
    <w:rsid w:val="00B25FC5"/>
    <w:rsid w:val="00B2608B"/>
    <w:rsid w:val="00B2622A"/>
    <w:rsid w:val="00B26931"/>
    <w:rsid w:val="00B27306"/>
    <w:rsid w:val="00B27699"/>
    <w:rsid w:val="00B300D5"/>
    <w:rsid w:val="00B3026E"/>
    <w:rsid w:val="00B309A8"/>
    <w:rsid w:val="00B31B17"/>
    <w:rsid w:val="00B31B63"/>
    <w:rsid w:val="00B320CD"/>
    <w:rsid w:val="00B3289B"/>
    <w:rsid w:val="00B32BCE"/>
    <w:rsid w:val="00B3326A"/>
    <w:rsid w:val="00B33374"/>
    <w:rsid w:val="00B34858"/>
    <w:rsid w:val="00B35989"/>
    <w:rsid w:val="00B36B65"/>
    <w:rsid w:val="00B3753B"/>
    <w:rsid w:val="00B37EFF"/>
    <w:rsid w:val="00B40062"/>
    <w:rsid w:val="00B400DE"/>
    <w:rsid w:val="00B40718"/>
    <w:rsid w:val="00B41168"/>
    <w:rsid w:val="00B416DB"/>
    <w:rsid w:val="00B425C5"/>
    <w:rsid w:val="00B42A47"/>
    <w:rsid w:val="00B438E6"/>
    <w:rsid w:val="00B442CE"/>
    <w:rsid w:val="00B44E33"/>
    <w:rsid w:val="00B450F2"/>
    <w:rsid w:val="00B46140"/>
    <w:rsid w:val="00B467BC"/>
    <w:rsid w:val="00B471A5"/>
    <w:rsid w:val="00B475FC"/>
    <w:rsid w:val="00B504E7"/>
    <w:rsid w:val="00B5196B"/>
    <w:rsid w:val="00B519A4"/>
    <w:rsid w:val="00B525BC"/>
    <w:rsid w:val="00B52707"/>
    <w:rsid w:val="00B533ED"/>
    <w:rsid w:val="00B53514"/>
    <w:rsid w:val="00B535F7"/>
    <w:rsid w:val="00B537AA"/>
    <w:rsid w:val="00B5385D"/>
    <w:rsid w:val="00B575AD"/>
    <w:rsid w:val="00B6077A"/>
    <w:rsid w:val="00B609EF"/>
    <w:rsid w:val="00B60BC6"/>
    <w:rsid w:val="00B61396"/>
    <w:rsid w:val="00B6265A"/>
    <w:rsid w:val="00B62712"/>
    <w:rsid w:val="00B628CF"/>
    <w:rsid w:val="00B64558"/>
    <w:rsid w:val="00B65151"/>
    <w:rsid w:val="00B653AC"/>
    <w:rsid w:val="00B65591"/>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70"/>
    <w:rsid w:val="00B75B60"/>
    <w:rsid w:val="00B76035"/>
    <w:rsid w:val="00B76568"/>
    <w:rsid w:val="00B766D4"/>
    <w:rsid w:val="00B768CF"/>
    <w:rsid w:val="00B76D53"/>
    <w:rsid w:val="00B77368"/>
    <w:rsid w:val="00B77634"/>
    <w:rsid w:val="00B77D5F"/>
    <w:rsid w:val="00B80B5D"/>
    <w:rsid w:val="00B813EE"/>
    <w:rsid w:val="00B8148E"/>
    <w:rsid w:val="00B83219"/>
    <w:rsid w:val="00B834FB"/>
    <w:rsid w:val="00B83EA8"/>
    <w:rsid w:val="00B841F2"/>
    <w:rsid w:val="00B84B96"/>
    <w:rsid w:val="00B8505C"/>
    <w:rsid w:val="00B86891"/>
    <w:rsid w:val="00B875E8"/>
    <w:rsid w:val="00B87ABC"/>
    <w:rsid w:val="00B87C45"/>
    <w:rsid w:val="00B87EC1"/>
    <w:rsid w:val="00B90144"/>
    <w:rsid w:val="00B907F2"/>
    <w:rsid w:val="00B90A57"/>
    <w:rsid w:val="00B9118F"/>
    <w:rsid w:val="00B91D5B"/>
    <w:rsid w:val="00B91E61"/>
    <w:rsid w:val="00B92444"/>
    <w:rsid w:val="00B9315B"/>
    <w:rsid w:val="00B93627"/>
    <w:rsid w:val="00B939BA"/>
    <w:rsid w:val="00B93B7E"/>
    <w:rsid w:val="00B9438C"/>
    <w:rsid w:val="00B94DCB"/>
    <w:rsid w:val="00B9568F"/>
    <w:rsid w:val="00B95FC8"/>
    <w:rsid w:val="00B964D9"/>
    <w:rsid w:val="00BA03BD"/>
    <w:rsid w:val="00BA0B8C"/>
    <w:rsid w:val="00BA113C"/>
    <w:rsid w:val="00BA1A55"/>
    <w:rsid w:val="00BA1E90"/>
    <w:rsid w:val="00BA2C2C"/>
    <w:rsid w:val="00BA3101"/>
    <w:rsid w:val="00BA3323"/>
    <w:rsid w:val="00BA3D85"/>
    <w:rsid w:val="00BA42EC"/>
    <w:rsid w:val="00BA4D78"/>
    <w:rsid w:val="00BA529A"/>
    <w:rsid w:val="00BA5A45"/>
    <w:rsid w:val="00BA5B71"/>
    <w:rsid w:val="00BB08A7"/>
    <w:rsid w:val="00BB11FC"/>
    <w:rsid w:val="00BB12E2"/>
    <w:rsid w:val="00BB1325"/>
    <w:rsid w:val="00BB1F81"/>
    <w:rsid w:val="00BB2943"/>
    <w:rsid w:val="00BB2CB7"/>
    <w:rsid w:val="00BB2F81"/>
    <w:rsid w:val="00BB3B4D"/>
    <w:rsid w:val="00BB44C9"/>
    <w:rsid w:val="00BB4963"/>
    <w:rsid w:val="00BB4ED8"/>
    <w:rsid w:val="00BB57C2"/>
    <w:rsid w:val="00BB5A76"/>
    <w:rsid w:val="00BB5FC3"/>
    <w:rsid w:val="00BB64B1"/>
    <w:rsid w:val="00BB6E92"/>
    <w:rsid w:val="00BB7111"/>
    <w:rsid w:val="00BB7D64"/>
    <w:rsid w:val="00BC03E2"/>
    <w:rsid w:val="00BC14D7"/>
    <w:rsid w:val="00BC3219"/>
    <w:rsid w:val="00BC3A22"/>
    <w:rsid w:val="00BC4490"/>
    <w:rsid w:val="00BC4881"/>
    <w:rsid w:val="00BC4DB1"/>
    <w:rsid w:val="00BC54CC"/>
    <w:rsid w:val="00BC6160"/>
    <w:rsid w:val="00BC64A9"/>
    <w:rsid w:val="00BC6742"/>
    <w:rsid w:val="00BC6E7C"/>
    <w:rsid w:val="00BC7EAD"/>
    <w:rsid w:val="00BD0F30"/>
    <w:rsid w:val="00BD1391"/>
    <w:rsid w:val="00BD2039"/>
    <w:rsid w:val="00BD230A"/>
    <w:rsid w:val="00BD3581"/>
    <w:rsid w:val="00BD44B9"/>
    <w:rsid w:val="00BD459D"/>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D68"/>
    <w:rsid w:val="00BE1914"/>
    <w:rsid w:val="00BE2ACF"/>
    <w:rsid w:val="00BE2BB9"/>
    <w:rsid w:val="00BE371E"/>
    <w:rsid w:val="00BE4705"/>
    <w:rsid w:val="00BE4B9C"/>
    <w:rsid w:val="00BE4DA0"/>
    <w:rsid w:val="00BE6AF0"/>
    <w:rsid w:val="00BE722B"/>
    <w:rsid w:val="00BE75A6"/>
    <w:rsid w:val="00BE7DE0"/>
    <w:rsid w:val="00BF083E"/>
    <w:rsid w:val="00BF1113"/>
    <w:rsid w:val="00BF11FA"/>
    <w:rsid w:val="00BF1C1A"/>
    <w:rsid w:val="00BF1FF6"/>
    <w:rsid w:val="00BF2435"/>
    <w:rsid w:val="00BF308B"/>
    <w:rsid w:val="00BF39D4"/>
    <w:rsid w:val="00BF3DA9"/>
    <w:rsid w:val="00BF4ED0"/>
    <w:rsid w:val="00BF4F16"/>
    <w:rsid w:val="00BF5453"/>
    <w:rsid w:val="00BF5EEB"/>
    <w:rsid w:val="00BF61A9"/>
    <w:rsid w:val="00BF6B6D"/>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100C"/>
    <w:rsid w:val="00C1293B"/>
    <w:rsid w:val="00C1344C"/>
    <w:rsid w:val="00C13CA6"/>
    <w:rsid w:val="00C16042"/>
    <w:rsid w:val="00C16704"/>
    <w:rsid w:val="00C16797"/>
    <w:rsid w:val="00C202D9"/>
    <w:rsid w:val="00C20454"/>
    <w:rsid w:val="00C20CD5"/>
    <w:rsid w:val="00C20FE6"/>
    <w:rsid w:val="00C21BFD"/>
    <w:rsid w:val="00C22063"/>
    <w:rsid w:val="00C22FB7"/>
    <w:rsid w:val="00C231D3"/>
    <w:rsid w:val="00C23710"/>
    <w:rsid w:val="00C239C2"/>
    <w:rsid w:val="00C25782"/>
    <w:rsid w:val="00C25EBB"/>
    <w:rsid w:val="00C266B6"/>
    <w:rsid w:val="00C267E4"/>
    <w:rsid w:val="00C26C3B"/>
    <w:rsid w:val="00C27562"/>
    <w:rsid w:val="00C27F2C"/>
    <w:rsid w:val="00C3109D"/>
    <w:rsid w:val="00C315C4"/>
    <w:rsid w:val="00C32077"/>
    <w:rsid w:val="00C32E61"/>
    <w:rsid w:val="00C3311D"/>
    <w:rsid w:val="00C35570"/>
    <w:rsid w:val="00C35ADB"/>
    <w:rsid w:val="00C35F7D"/>
    <w:rsid w:val="00C36296"/>
    <w:rsid w:val="00C362EC"/>
    <w:rsid w:val="00C364DC"/>
    <w:rsid w:val="00C3697F"/>
    <w:rsid w:val="00C36AA8"/>
    <w:rsid w:val="00C36E32"/>
    <w:rsid w:val="00C37466"/>
    <w:rsid w:val="00C375D4"/>
    <w:rsid w:val="00C37EEF"/>
    <w:rsid w:val="00C40370"/>
    <w:rsid w:val="00C40398"/>
    <w:rsid w:val="00C406DC"/>
    <w:rsid w:val="00C40D7D"/>
    <w:rsid w:val="00C41BF0"/>
    <w:rsid w:val="00C42159"/>
    <w:rsid w:val="00C42379"/>
    <w:rsid w:val="00C42BA1"/>
    <w:rsid w:val="00C43755"/>
    <w:rsid w:val="00C4455C"/>
    <w:rsid w:val="00C45065"/>
    <w:rsid w:val="00C458F2"/>
    <w:rsid w:val="00C467B0"/>
    <w:rsid w:val="00C469C3"/>
    <w:rsid w:val="00C47268"/>
    <w:rsid w:val="00C479C5"/>
    <w:rsid w:val="00C479D1"/>
    <w:rsid w:val="00C50BD4"/>
    <w:rsid w:val="00C50C4C"/>
    <w:rsid w:val="00C50F13"/>
    <w:rsid w:val="00C52234"/>
    <w:rsid w:val="00C5360E"/>
    <w:rsid w:val="00C53A03"/>
    <w:rsid w:val="00C53CA9"/>
    <w:rsid w:val="00C53FCB"/>
    <w:rsid w:val="00C543C6"/>
    <w:rsid w:val="00C54951"/>
    <w:rsid w:val="00C56380"/>
    <w:rsid w:val="00C564F6"/>
    <w:rsid w:val="00C57DB9"/>
    <w:rsid w:val="00C57E54"/>
    <w:rsid w:val="00C60DC5"/>
    <w:rsid w:val="00C60F80"/>
    <w:rsid w:val="00C61954"/>
    <w:rsid w:val="00C61CB5"/>
    <w:rsid w:val="00C62FEB"/>
    <w:rsid w:val="00C64210"/>
    <w:rsid w:val="00C645B1"/>
    <w:rsid w:val="00C64C0F"/>
    <w:rsid w:val="00C65656"/>
    <w:rsid w:val="00C656D6"/>
    <w:rsid w:val="00C65956"/>
    <w:rsid w:val="00C66A4A"/>
    <w:rsid w:val="00C66D62"/>
    <w:rsid w:val="00C674F6"/>
    <w:rsid w:val="00C719C8"/>
    <w:rsid w:val="00C71DB5"/>
    <w:rsid w:val="00C72094"/>
    <w:rsid w:val="00C7229C"/>
    <w:rsid w:val="00C72ED1"/>
    <w:rsid w:val="00C73207"/>
    <w:rsid w:val="00C733F8"/>
    <w:rsid w:val="00C7388D"/>
    <w:rsid w:val="00C74098"/>
    <w:rsid w:val="00C74E26"/>
    <w:rsid w:val="00C75B9E"/>
    <w:rsid w:val="00C763EE"/>
    <w:rsid w:val="00C766CB"/>
    <w:rsid w:val="00C770E2"/>
    <w:rsid w:val="00C775FB"/>
    <w:rsid w:val="00C77E82"/>
    <w:rsid w:val="00C807AB"/>
    <w:rsid w:val="00C81456"/>
    <w:rsid w:val="00C81F5A"/>
    <w:rsid w:val="00C820C0"/>
    <w:rsid w:val="00C82169"/>
    <w:rsid w:val="00C82FBC"/>
    <w:rsid w:val="00C830DE"/>
    <w:rsid w:val="00C83275"/>
    <w:rsid w:val="00C83A64"/>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0B5"/>
    <w:rsid w:val="00C959AE"/>
    <w:rsid w:val="00C95F28"/>
    <w:rsid w:val="00C95F8F"/>
    <w:rsid w:val="00C963F5"/>
    <w:rsid w:val="00C977C6"/>
    <w:rsid w:val="00CA061F"/>
    <w:rsid w:val="00CA0829"/>
    <w:rsid w:val="00CA0A72"/>
    <w:rsid w:val="00CA14B5"/>
    <w:rsid w:val="00CA17E2"/>
    <w:rsid w:val="00CA1B8A"/>
    <w:rsid w:val="00CA1C07"/>
    <w:rsid w:val="00CA33F1"/>
    <w:rsid w:val="00CA3C13"/>
    <w:rsid w:val="00CA3F80"/>
    <w:rsid w:val="00CA47DC"/>
    <w:rsid w:val="00CA51AA"/>
    <w:rsid w:val="00CA54E0"/>
    <w:rsid w:val="00CA5F33"/>
    <w:rsid w:val="00CA7473"/>
    <w:rsid w:val="00CA7B30"/>
    <w:rsid w:val="00CA7C36"/>
    <w:rsid w:val="00CB0062"/>
    <w:rsid w:val="00CB01A8"/>
    <w:rsid w:val="00CB08F2"/>
    <w:rsid w:val="00CB0F45"/>
    <w:rsid w:val="00CB2CB2"/>
    <w:rsid w:val="00CB2E55"/>
    <w:rsid w:val="00CB3368"/>
    <w:rsid w:val="00CB3525"/>
    <w:rsid w:val="00CB367A"/>
    <w:rsid w:val="00CB36BE"/>
    <w:rsid w:val="00CB4030"/>
    <w:rsid w:val="00CB4CC1"/>
    <w:rsid w:val="00CB55F9"/>
    <w:rsid w:val="00CB5E20"/>
    <w:rsid w:val="00CB615B"/>
    <w:rsid w:val="00CB62F1"/>
    <w:rsid w:val="00CB66ED"/>
    <w:rsid w:val="00CB6AE4"/>
    <w:rsid w:val="00CB71DF"/>
    <w:rsid w:val="00CB734C"/>
    <w:rsid w:val="00CB7EA2"/>
    <w:rsid w:val="00CC0FEA"/>
    <w:rsid w:val="00CC129A"/>
    <w:rsid w:val="00CC15D9"/>
    <w:rsid w:val="00CC2192"/>
    <w:rsid w:val="00CC22A9"/>
    <w:rsid w:val="00CC2469"/>
    <w:rsid w:val="00CC312B"/>
    <w:rsid w:val="00CC37CE"/>
    <w:rsid w:val="00CC3D31"/>
    <w:rsid w:val="00CC3F34"/>
    <w:rsid w:val="00CC44B7"/>
    <w:rsid w:val="00CC49BD"/>
    <w:rsid w:val="00CC4E7D"/>
    <w:rsid w:val="00CC5088"/>
    <w:rsid w:val="00CC652F"/>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E0B"/>
    <w:rsid w:val="00CD4A71"/>
    <w:rsid w:val="00CD529A"/>
    <w:rsid w:val="00CD54E0"/>
    <w:rsid w:val="00CD566C"/>
    <w:rsid w:val="00CD5BE0"/>
    <w:rsid w:val="00CD685A"/>
    <w:rsid w:val="00CD7096"/>
    <w:rsid w:val="00CD7C37"/>
    <w:rsid w:val="00CE0501"/>
    <w:rsid w:val="00CE0B64"/>
    <w:rsid w:val="00CE20D5"/>
    <w:rsid w:val="00CE24AA"/>
    <w:rsid w:val="00CE35E6"/>
    <w:rsid w:val="00CE3794"/>
    <w:rsid w:val="00CE4625"/>
    <w:rsid w:val="00CE4AE0"/>
    <w:rsid w:val="00CE4BCD"/>
    <w:rsid w:val="00CE5480"/>
    <w:rsid w:val="00CE5BBA"/>
    <w:rsid w:val="00CE6991"/>
    <w:rsid w:val="00CE6BE2"/>
    <w:rsid w:val="00CE6C01"/>
    <w:rsid w:val="00CE6DE0"/>
    <w:rsid w:val="00CE79AF"/>
    <w:rsid w:val="00CF0663"/>
    <w:rsid w:val="00CF1694"/>
    <w:rsid w:val="00CF17C5"/>
    <w:rsid w:val="00CF2B5C"/>
    <w:rsid w:val="00CF2CB8"/>
    <w:rsid w:val="00CF316B"/>
    <w:rsid w:val="00CF3866"/>
    <w:rsid w:val="00CF39EA"/>
    <w:rsid w:val="00CF3FD3"/>
    <w:rsid w:val="00CF4878"/>
    <w:rsid w:val="00CF5FAA"/>
    <w:rsid w:val="00CF625D"/>
    <w:rsid w:val="00CF62C1"/>
    <w:rsid w:val="00CF65AE"/>
    <w:rsid w:val="00CF6979"/>
    <w:rsid w:val="00CF7027"/>
    <w:rsid w:val="00CF7DC1"/>
    <w:rsid w:val="00CF7FFA"/>
    <w:rsid w:val="00D01881"/>
    <w:rsid w:val="00D02297"/>
    <w:rsid w:val="00D025C6"/>
    <w:rsid w:val="00D0267B"/>
    <w:rsid w:val="00D033BE"/>
    <w:rsid w:val="00D03985"/>
    <w:rsid w:val="00D0434D"/>
    <w:rsid w:val="00D04CCE"/>
    <w:rsid w:val="00D06BB3"/>
    <w:rsid w:val="00D06D0E"/>
    <w:rsid w:val="00D07307"/>
    <w:rsid w:val="00D10DE7"/>
    <w:rsid w:val="00D11161"/>
    <w:rsid w:val="00D11AD8"/>
    <w:rsid w:val="00D12D6B"/>
    <w:rsid w:val="00D13EE5"/>
    <w:rsid w:val="00D14554"/>
    <w:rsid w:val="00D1484F"/>
    <w:rsid w:val="00D15C87"/>
    <w:rsid w:val="00D15DA5"/>
    <w:rsid w:val="00D17F01"/>
    <w:rsid w:val="00D17FFE"/>
    <w:rsid w:val="00D20E1F"/>
    <w:rsid w:val="00D212E1"/>
    <w:rsid w:val="00D21458"/>
    <w:rsid w:val="00D223E9"/>
    <w:rsid w:val="00D22877"/>
    <w:rsid w:val="00D2355F"/>
    <w:rsid w:val="00D2487D"/>
    <w:rsid w:val="00D2518A"/>
    <w:rsid w:val="00D25C77"/>
    <w:rsid w:val="00D263F1"/>
    <w:rsid w:val="00D275CF"/>
    <w:rsid w:val="00D3128D"/>
    <w:rsid w:val="00D313A3"/>
    <w:rsid w:val="00D3152B"/>
    <w:rsid w:val="00D3186E"/>
    <w:rsid w:val="00D32BF2"/>
    <w:rsid w:val="00D344E4"/>
    <w:rsid w:val="00D351FA"/>
    <w:rsid w:val="00D36315"/>
    <w:rsid w:val="00D373FC"/>
    <w:rsid w:val="00D409B4"/>
    <w:rsid w:val="00D40F84"/>
    <w:rsid w:val="00D41A5D"/>
    <w:rsid w:val="00D424CE"/>
    <w:rsid w:val="00D42617"/>
    <w:rsid w:val="00D4293F"/>
    <w:rsid w:val="00D42C94"/>
    <w:rsid w:val="00D44658"/>
    <w:rsid w:val="00D448B1"/>
    <w:rsid w:val="00D45627"/>
    <w:rsid w:val="00D460D9"/>
    <w:rsid w:val="00D4790A"/>
    <w:rsid w:val="00D47BC4"/>
    <w:rsid w:val="00D47CFD"/>
    <w:rsid w:val="00D47F65"/>
    <w:rsid w:val="00D5020A"/>
    <w:rsid w:val="00D5212B"/>
    <w:rsid w:val="00D52346"/>
    <w:rsid w:val="00D527C0"/>
    <w:rsid w:val="00D52AB8"/>
    <w:rsid w:val="00D52C83"/>
    <w:rsid w:val="00D5321D"/>
    <w:rsid w:val="00D53947"/>
    <w:rsid w:val="00D53E8E"/>
    <w:rsid w:val="00D53F27"/>
    <w:rsid w:val="00D54314"/>
    <w:rsid w:val="00D54BEE"/>
    <w:rsid w:val="00D54E1A"/>
    <w:rsid w:val="00D55BAF"/>
    <w:rsid w:val="00D562CB"/>
    <w:rsid w:val="00D56804"/>
    <w:rsid w:val="00D568BE"/>
    <w:rsid w:val="00D5749A"/>
    <w:rsid w:val="00D5759F"/>
    <w:rsid w:val="00D5794E"/>
    <w:rsid w:val="00D602D3"/>
    <w:rsid w:val="00D60C32"/>
    <w:rsid w:val="00D60ECD"/>
    <w:rsid w:val="00D61C0A"/>
    <w:rsid w:val="00D61D39"/>
    <w:rsid w:val="00D622C3"/>
    <w:rsid w:val="00D623A6"/>
    <w:rsid w:val="00D62B06"/>
    <w:rsid w:val="00D6314A"/>
    <w:rsid w:val="00D631E1"/>
    <w:rsid w:val="00D63944"/>
    <w:rsid w:val="00D6425A"/>
    <w:rsid w:val="00D64BDF"/>
    <w:rsid w:val="00D64EE8"/>
    <w:rsid w:val="00D65BD1"/>
    <w:rsid w:val="00D65F0B"/>
    <w:rsid w:val="00D66019"/>
    <w:rsid w:val="00D66202"/>
    <w:rsid w:val="00D667EC"/>
    <w:rsid w:val="00D67301"/>
    <w:rsid w:val="00D67ADE"/>
    <w:rsid w:val="00D67B52"/>
    <w:rsid w:val="00D70935"/>
    <w:rsid w:val="00D71C08"/>
    <w:rsid w:val="00D721F8"/>
    <w:rsid w:val="00D73DB7"/>
    <w:rsid w:val="00D749AE"/>
    <w:rsid w:val="00D75211"/>
    <w:rsid w:val="00D752CD"/>
    <w:rsid w:val="00D75902"/>
    <w:rsid w:val="00D76152"/>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19"/>
    <w:rsid w:val="00D87971"/>
    <w:rsid w:val="00D87D46"/>
    <w:rsid w:val="00D87F2B"/>
    <w:rsid w:val="00D90B8F"/>
    <w:rsid w:val="00D90C94"/>
    <w:rsid w:val="00D9202E"/>
    <w:rsid w:val="00D921EE"/>
    <w:rsid w:val="00D9246F"/>
    <w:rsid w:val="00D93436"/>
    <w:rsid w:val="00D938A6"/>
    <w:rsid w:val="00D939CD"/>
    <w:rsid w:val="00D94204"/>
    <w:rsid w:val="00D94316"/>
    <w:rsid w:val="00D943CF"/>
    <w:rsid w:val="00D96963"/>
    <w:rsid w:val="00D96A63"/>
    <w:rsid w:val="00D97671"/>
    <w:rsid w:val="00D977CE"/>
    <w:rsid w:val="00D97A9D"/>
    <w:rsid w:val="00DA0020"/>
    <w:rsid w:val="00DA0D45"/>
    <w:rsid w:val="00DA1501"/>
    <w:rsid w:val="00DA1726"/>
    <w:rsid w:val="00DA279A"/>
    <w:rsid w:val="00DA29DC"/>
    <w:rsid w:val="00DA39B9"/>
    <w:rsid w:val="00DA3A96"/>
    <w:rsid w:val="00DA41D3"/>
    <w:rsid w:val="00DA4475"/>
    <w:rsid w:val="00DA4DDF"/>
    <w:rsid w:val="00DA6116"/>
    <w:rsid w:val="00DA7B52"/>
    <w:rsid w:val="00DB0132"/>
    <w:rsid w:val="00DB045F"/>
    <w:rsid w:val="00DB09F9"/>
    <w:rsid w:val="00DB0F7F"/>
    <w:rsid w:val="00DB129A"/>
    <w:rsid w:val="00DB145D"/>
    <w:rsid w:val="00DB23A3"/>
    <w:rsid w:val="00DB34CD"/>
    <w:rsid w:val="00DB51E0"/>
    <w:rsid w:val="00DC053E"/>
    <w:rsid w:val="00DC073C"/>
    <w:rsid w:val="00DC0AEB"/>
    <w:rsid w:val="00DC139B"/>
    <w:rsid w:val="00DC14AD"/>
    <w:rsid w:val="00DC24CB"/>
    <w:rsid w:val="00DC305F"/>
    <w:rsid w:val="00DC338D"/>
    <w:rsid w:val="00DC370A"/>
    <w:rsid w:val="00DC3B15"/>
    <w:rsid w:val="00DC4C61"/>
    <w:rsid w:val="00DC5C6F"/>
    <w:rsid w:val="00DC6003"/>
    <w:rsid w:val="00DC6A3C"/>
    <w:rsid w:val="00DC6B19"/>
    <w:rsid w:val="00DC7761"/>
    <w:rsid w:val="00DC7833"/>
    <w:rsid w:val="00DD0807"/>
    <w:rsid w:val="00DD0B51"/>
    <w:rsid w:val="00DD0E2A"/>
    <w:rsid w:val="00DD11F6"/>
    <w:rsid w:val="00DD14D8"/>
    <w:rsid w:val="00DD14DC"/>
    <w:rsid w:val="00DD237A"/>
    <w:rsid w:val="00DD2A46"/>
    <w:rsid w:val="00DD3979"/>
    <w:rsid w:val="00DD3FA7"/>
    <w:rsid w:val="00DD47E0"/>
    <w:rsid w:val="00DD65E1"/>
    <w:rsid w:val="00DD666F"/>
    <w:rsid w:val="00DE0648"/>
    <w:rsid w:val="00DE0D54"/>
    <w:rsid w:val="00DE1B22"/>
    <w:rsid w:val="00DE22C5"/>
    <w:rsid w:val="00DE31F2"/>
    <w:rsid w:val="00DE329F"/>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2AA"/>
    <w:rsid w:val="00E01AA5"/>
    <w:rsid w:val="00E01E46"/>
    <w:rsid w:val="00E02FA6"/>
    <w:rsid w:val="00E03157"/>
    <w:rsid w:val="00E043A2"/>
    <w:rsid w:val="00E0489E"/>
    <w:rsid w:val="00E057C8"/>
    <w:rsid w:val="00E059CF"/>
    <w:rsid w:val="00E064FC"/>
    <w:rsid w:val="00E06A02"/>
    <w:rsid w:val="00E06C9B"/>
    <w:rsid w:val="00E076DB"/>
    <w:rsid w:val="00E077CB"/>
    <w:rsid w:val="00E07A47"/>
    <w:rsid w:val="00E07F13"/>
    <w:rsid w:val="00E10235"/>
    <w:rsid w:val="00E10544"/>
    <w:rsid w:val="00E11069"/>
    <w:rsid w:val="00E11B95"/>
    <w:rsid w:val="00E11F7A"/>
    <w:rsid w:val="00E12141"/>
    <w:rsid w:val="00E1251A"/>
    <w:rsid w:val="00E12812"/>
    <w:rsid w:val="00E12A02"/>
    <w:rsid w:val="00E135E4"/>
    <w:rsid w:val="00E13AF5"/>
    <w:rsid w:val="00E147EF"/>
    <w:rsid w:val="00E14B7D"/>
    <w:rsid w:val="00E15F66"/>
    <w:rsid w:val="00E16550"/>
    <w:rsid w:val="00E17454"/>
    <w:rsid w:val="00E174DD"/>
    <w:rsid w:val="00E200EB"/>
    <w:rsid w:val="00E215AD"/>
    <w:rsid w:val="00E219FC"/>
    <w:rsid w:val="00E226A4"/>
    <w:rsid w:val="00E23446"/>
    <w:rsid w:val="00E24D94"/>
    <w:rsid w:val="00E25207"/>
    <w:rsid w:val="00E25511"/>
    <w:rsid w:val="00E270D3"/>
    <w:rsid w:val="00E27131"/>
    <w:rsid w:val="00E27688"/>
    <w:rsid w:val="00E306B3"/>
    <w:rsid w:val="00E3089A"/>
    <w:rsid w:val="00E30978"/>
    <w:rsid w:val="00E31B3A"/>
    <w:rsid w:val="00E32248"/>
    <w:rsid w:val="00E32822"/>
    <w:rsid w:val="00E33FF7"/>
    <w:rsid w:val="00E34822"/>
    <w:rsid w:val="00E34980"/>
    <w:rsid w:val="00E35379"/>
    <w:rsid w:val="00E353BF"/>
    <w:rsid w:val="00E3628F"/>
    <w:rsid w:val="00E36780"/>
    <w:rsid w:val="00E369F8"/>
    <w:rsid w:val="00E36B82"/>
    <w:rsid w:val="00E36DFE"/>
    <w:rsid w:val="00E36F59"/>
    <w:rsid w:val="00E4005D"/>
    <w:rsid w:val="00E4019C"/>
    <w:rsid w:val="00E414C7"/>
    <w:rsid w:val="00E41AA1"/>
    <w:rsid w:val="00E41D4A"/>
    <w:rsid w:val="00E42A2F"/>
    <w:rsid w:val="00E43890"/>
    <w:rsid w:val="00E43AD8"/>
    <w:rsid w:val="00E4409C"/>
    <w:rsid w:val="00E455BC"/>
    <w:rsid w:val="00E455EB"/>
    <w:rsid w:val="00E45D6F"/>
    <w:rsid w:val="00E45D76"/>
    <w:rsid w:val="00E474D0"/>
    <w:rsid w:val="00E47BDC"/>
    <w:rsid w:val="00E50CD4"/>
    <w:rsid w:val="00E5144F"/>
    <w:rsid w:val="00E51537"/>
    <w:rsid w:val="00E52777"/>
    <w:rsid w:val="00E52893"/>
    <w:rsid w:val="00E5317C"/>
    <w:rsid w:val="00E53865"/>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57C01"/>
    <w:rsid w:val="00E60B8F"/>
    <w:rsid w:val="00E60C86"/>
    <w:rsid w:val="00E61A0E"/>
    <w:rsid w:val="00E61BC8"/>
    <w:rsid w:val="00E623F9"/>
    <w:rsid w:val="00E624E9"/>
    <w:rsid w:val="00E63417"/>
    <w:rsid w:val="00E64182"/>
    <w:rsid w:val="00E64500"/>
    <w:rsid w:val="00E645D2"/>
    <w:rsid w:val="00E652A6"/>
    <w:rsid w:val="00E65D97"/>
    <w:rsid w:val="00E66891"/>
    <w:rsid w:val="00E67AE5"/>
    <w:rsid w:val="00E700D6"/>
    <w:rsid w:val="00E70536"/>
    <w:rsid w:val="00E70D1E"/>
    <w:rsid w:val="00E70FD3"/>
    <w:rsid w:val="00E713D8"/>
    <w:rsid w:val="00E7161D"/>
    <w:rsid w:val="00E730FD"/>
    <w:rsid w:val="00E730FE"/>
    <w:rsid w:val="00E73833"/>
    <w:rsid w:val="00E73CFD"/>
    <w:rsid w:val="00E740A1"/>
    <w:rsid w:val="00E74A51"/>
    <w:rsid w:val="00E751B1"/>
    <w:rsid w:val="00E75208"/>
    <w:rsid w:val="00E75822"/>
    <w:rsid w:val="00E75CB2"/>
    <w:rsid w:val="00E75E5E"/>
    <w:rsid w:val="00E76179"/>
    <w:rsid w:val="00E77734"/>
    <w:rsid w:val="00E819FF"/>
    <w:rsid w:val="00E81FFA"/>
    <w:rsid w:val="00E8261A"/>
    <w:rsid w:val="00E82918"/>
    <w:rsid w:val="00E82AC8"/>
    <w:rsid w:val="00E82F60"/>
    <w:rsid w:val="00E83096"/>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BB2"/>
    <w:rsid w:val="00E92F09"/>
    <w:rsid w:val="00E930CB"/>
    <w:rsid w:val="00E94062"/>
    <w:rsid w:val="00E94835"/>
    <w:rsid w:val="00E94B18"/>
    <w:rsid w:val="00E94CE8"/>
    <w:rsid w:val="00E9505A"/>
    <w:rsid w:val="00E95717"/>
    <w:rsid w:val="00E96E3E"/>
    <w:rsid w:val="00E97ADB"/>
    <w:rsid w:val="00E97B4A"/>
    <w:rsid w:val="00E97E5E"/>
    <w:rsid w:val="00EA04A3"/>
    <w:rsid w:val="00EA0557"/>
    <w:rsid w:val="00EA1291"/>
    <w:rsid w:val="00EA17E0"/>
    <w:rsid w:val="00EA25EA"/>
    <w:rsid w:val="00EA28C3"/>
    <w:rsid w:val="00EA428B"/>
    <w:rsid w:val="00EA4419"/>
    <w:rsid w:val="00EA477A"/>
    <w:rsid w:val="00EA524A"/>
    <w:rsid w:val="00EA5A07"/>
    <w:rsid w:val="00EA69A6"/>
    <w:rsid w:val="00EA6C2C"/>
    <w:rsid w:val="00EA6D54"/>
    <w:rsid w:val="00EA738B"/>
    <w:rsid w:val="00EA73C1"/>
    <w:rsid w:val="00EB08DA"/>
    <w:rsid w:val="00EB092A"/>
    <w:rsid w:val="00EB0CF4"/>
    <w:rsid w:val="00EB1641"/>
    <w:rsid w:val="00EB17BD"/>
    <w:rsid w:val="00EB2D2C"/>
    <w:rsid w:val="00EB3CB8"/>
    <w:rsid w:val="00EB3D80"/>
    <w:rsid w:val="00EB40C4"/>
    <w:rsid w:val="00EB459C"/>
    <w:rsid w:val="00EB4DEB"/>
    <w:rsid w:val="00EB54F6"/>
    <w:rsid w:val="00EB5565"/>
    <w:rsid w:val="00EB65F9"/>
    <w:rsid w:val="00EB6B94"/>
    <w:rsid w:val="00EB6E84"/>
    <w:rsid w:val="00EB7164"/>
    <w:rsid w:val="00EC01AE"/>
    <w:rsid w:val="00EC0CF4"/>
    <w:rsid w:val="00EC0E2C"/>
    <w:rsid w:val="00EC0F55"/>
    <w:rsid w:val="00EC1299"/>
    <w:rsid w:val="00EC134A"/>
    <w:rsid w:val="00EC1427"/>
    <w:rsid w:val="00EC19AA"/>
    <w:rsid w:val="00EC1B12"/>
    <w:rsid w:val="00EC1B77"/>
    <w:rsid w:val="00EC1D14"/>
    <w:rsid w:val="00EC2A35"/>
    <w:rsid w:val="00EC2B27"/>
    <w:rsid w:val="00EC2CC8"/>
    <w:rsid w:val="00EC519B"/>
    <w:rsid w:val="00EC5DED"/>
    <w:rsid w:val="00EC65E3"/>
    <w:rsid w:val="00ED09BE"/>
    <w:rsid w:val="00ED103C"/>
    <w:rsid w:val="00ED1178"/>
    <w:rsid w:val="00ED1A8C"/>
    <w:rsid w:val="00ED1CB8"/>
    <w:rsid w:val="00ED2356"/>
    <w:rsid w:val="00ED2C57"/>
    <w:rsid w:val="00ED2CD8"/>
    <w:rsid w:val="00ED2D04"/>
    <w:rsid w:val="00ED3D6B"/>
    <w:rsid w:val="00ED41DB"/>
    <w:rsid w:val="00ED4A5E"/>
    <w:rsid w:val="00ED5092"/>
    <w:rsid w:val="00ED52C3"/>
    <w:rsid w:val="00ED5312"/>
    <w:rsid w:val="00ED5C94"/>
    <w:rsid w:val="00ED5D26"/>
    <w:rsid w:val="00ED6081"/>
    <w:rsid w:val="00ED6A87"/>
    <w:rsid w:val="00ED76CC"/>
    <w:rsid w:val="00ED7BD8"/>
    <w:rsid w:val="00EE0491"/>
    <w:rsid w:val="00EE07A9"/>
    <w:rsid w:val="00EE1827"/>
    <w:rsid w:val="00EE18CC"/>
    <w:rsid w:val="00EE1B1E"/>
    <w:rsid w:val="00EE2296"/>
    <w:rsid w:val="00EE235E"/>
    <w:rsid w:val="00EE2460"/>
    <w:rsid w:val="00EE262A"/>
    <w:rsid w:val="00EE29BC"/>
    <w:rsid w:val="00EE3082"/>
    <w:rsid w:val="00EE368A"/>
    <w:rsid w:val="00EE3B57"/>
    <w:rsid w:val="00EE3CA0"/>
    <w:rsid w:val="00EE5576"/>
    <w:rsid w:val="00EE638A"/>
    <w:rsid w:val="00EE6535"/>
    <w:rsid w:val="00EE744E"/>
    <w:rsid w:val="00EF08D7"/>
    <w:rsid w:val="00EF0E0C"/>
    <w:rsid w:val="00EF0EB9"/>
    <w:rsid w:val="00EF1589"/>
    <w:rsid w:val="00EF1973"/>
    <w:rsid w:val="00EF1A89"/>
    <w:rsid w:val="00EF207B"/>
    <w:rsid w:val="00EF3320"/>
    <w:rsid w:val="00EF40D4"/>
    <w:rsid w:val="00EF42A8"/>
    <w:rsid w:val="00EF5595"/>
    <w:rsid w:val="00EF7114"/>
    <w:rsid w:val="00EF75A2"/>
    <w:rsid w:val="00EF7A4E"/>
    <w:rsid w:val="00F003BE"/>
    <w:rsid w:val="00F007D7"/>
    <w:rsid w:val="00F01619"/>
    <w:rsid w:val="00F01AF1"/>
    <w:rsid w:val="00F02AE3"/>
    <w:rsid w:val="00F03741"/>
    <w:rsid w:val="00F049E6"/>
    <w:rsid w:val="00F05BCC"/>
    <w:rsid w:val="00F062C1"/>
    <w:rsid w:val="00F06705"/>
    <w:rsid w:val="00F06C1B"/>
    <w:rsid w:val="00F0737A"/>
    <w:rsid w:val="00F0755D"/>
    <w:rsid w:val="00F11547"/>
    <w:rsid w:val="00F11619"/>
    <w:rsid w:val="00F1172A"/>
    <w:rsid w:val="00F122A2"/>
    <w:rsid w:val="00F125A3"/>
    <w:rsid w:val="00F1325E"/>
    <w:rsid w:val="00F13A16"/>
    <w:rsid w:val="00F15051"/>
    <w:rsid w:val="00F16055"/>
    <w:rsid w:val="00F168A6"/>
    <w:rsid w:val="00F17333"/>
    <w:rsid w:val="00F17D02"/>
    <w:rsid w:val="00F17E1A"/>
    <w:rsid w:val="00F20378"/>
    <w:rsid w:val="00F20583"/>
    <w:rsid w:val="00F20704"/>
    <w:rsid w:val="00F211EB"/>
    <w:rsid w:val="00F212F6"/>
    <w:rsid w:val="00F2180C"/>
    <w:rsid w:val="00F21D8A"/>
    <w:rsid w:val="00F22552"/>
    <w:rsid w:val="00F22DF8"/>
    <w:rsid w:val="00F235A7"/>
    <w:rsid w:val="00F2391A"/>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A1B"/>
    <w:rsid w:val="00F43CD1"/>
    <w:rsid w:val="00F4443C"/>
    <w:rsid w:val="00F45620"/>
    <w:rsid w:val="00F46FAD"/>
    <w:rsid w:val="00F47E1B"/>
    <w:rsid w:val="00F47EEE"/>
    <w:rsid w:val="00F50082"/>
    <w:rsid w:val="00F50376"/>
    <w:rsid w:val="00F531B8"/>
    <w:rsid w:val="00F53F66"/>
    <w:rsid w:val="00F5420E"/>
    <w:rsid w:val="00F545B4"/>
    <w:rsid w:val="00F54E55"/>
    <w:rsid w:val="00F55135"/>
    <w:rsid w:val="00F56FEC"/>
    <w:rsid w:val="00F5781C"/>
    <w:rsid w:val="00F60572"/>
    <w:rsid w:val="00F606A9"/>
    <w:rsid w:val="00F607AC"/>
    <w:rsid w:val="00F61C83"/>
    <w:rsid w:val="00F636E4"/>
    <w:rsid w:val="00F63765"/>
    <w:rsid w:val="00F64531"/>
    <w:rsid w:val="00F65548"/>
    <w:rsid w:val="00F65619"/>
    <w:rsid w:val="00F6567F"/>
    <w:rsid w:val="00F66066"/>
    <w:rsid w:val="00F66591"/>
    <w:rsid w:val="00F674AB"/>
    <w:rsid w:val="00F67DD0"/>
    <w:rsid w:val="00F70C0C"/>
    <w:rsid w:val="00F71CEC"/>
    <w:rsid w:val="00F7305B"/>
    <w:rsid w:val="00F7347C"/>
    <w:rsid w:val="00F73B43"/>
    <w:rsid w:val="00F73C6B"/>
    <w:rsid w:val="00F73CAE"/>
    <w:rsid w:val="00F73CE0"/>
    <w:rsid w:val="00F742D7"/>
    <w:rsid w:val="00F7449C"/>
    <w:rsid w:val="00F7489B"/>
    <w:rsid w:val="00F7519C"/>
    <w:rsid w:val="00F75B67"/>
    <w:rsid w:val="00F75C4F"/>
    <w:rsid w:val="00F75F9A"/>
    <w:rsid w:val="00F763E7"/>
    <w:rsid w:val="00F76423"/>
    <w:rsid w:val="00F76542"/>
    <w:rsid w:val="00F769AD"/>
    <w:rsid w:val="00F77491"/>
    <w:rsid w:val="00F81D19"/>
    <w:rsid w:val="00F820E5"/>
    <w:rsid w:val="00F82A77"/>
    <w:rsid w:val="00F82C9F"/>
    <w:rsid w:val="00F83FF9"/>
    <w:rsid w:val="00F8503B"/>
    <w:rsid w:val="00F8519E"/>
    <w:rsid w:val="00F851CD"/>
    <w:rsid w:val="00F86075"/>
    <w:rsid w:val="00F869CE"/>
    <w:rsid w:val="00F86AB5"/>
    <w:rsid w:val="00F87CB0"/>
    <w:rsid w:val="00F90098"/>
    <w:rsid w:val="00F92253"/>
    <w:rsid w:val="00F92569"/>
    <w:rsid w:val="00F92E2C"/>
    <w:rsid w:val="00F9302A"/>
    <w:rsid w:val="00F95D2E"/>
    <w:rsid w:val="00F96612"/>
    <w:rsid w:val="00F97A87"/>
    <w:rsid w:val="00FA041B"/>
    <w:rsid w:val="00FA0CB2"/>
    <w:rsid w:val="00FA17A7"/>
    <w:rsid w:val="00FA24A2"/>
    <w:rsid w:val="00FA28A3"/>
    <w:rsid w:val="00FA2CDA"/>
    <w:rsid w:val="00FA3FD9"/>
    <w:rsid w:val="00FA442B"/>
    <w:rsid w:val="00FA48C3"/>
    <w:rsid w:val="00FA4934"/>
    <w:rsid w:val="00FA529C"/>
    <w:rsid w:val="00FA56AA"/>
    <w:rsid w:val="00FA5D70"/>
    <w:rsid w:val="00FA5F28"/>
    <w:rsid w:val="00FA699F"/>
    <w:rsid w:val="00FA6D3D"/>
    <w:rsid w:val="00FA7904"/>
    <w:rsid w:val="00FB038C"/>
    <w:rsid w:val="00FB05F3"/>
    <w:rsid w:val="00FB0F98"/>
    <w:rsid w:val="00FB2632"/>
    <w:rsid w:val="00FB2899"/>
    <w:rsid w:val="00FB2E7D"/>
    <w:rsid w:val="00FB323A"/>
    <w:rsid w:val="00FB3CFE"/>
    <w:rsid w:val="00FB4795"/>
    <w:rsid w:val="00FB5B6F"/>
    <w:rsid w:val="00FB6C1C"/>
    <w:rsid w:val="00FB73C3"/>
    <w:rsid w:val="00FB78B7"/>
    <w:rsid w:val="00FC14F4"/>
    <w:rsid w:val="00FC15BB"/>
    <w:rsid w:val="00FC1A5F"/>
    <w:rsid w:val="00FC24F5"/>
    <w:rsid w:val="00FC2590"/>
    <w:rsid w:val="00FC33E4"/>
    <w:rsid w:val="00FC353A"/>
    <w:rsid w:val="00FC3CC1"/>
    <w:rsid w:val="00FC53B5"/>
    <w:rsid w:val="00FC543B"/>
    <w:rsid w:val="00FC67A0"/>
    <w:rsid w:val="00FC6C0B"/>
    <w:rsid w:val="00FC7984"/>
    <w:rsid w:val="00FD017E"/>
    <w:rsid w:val="00FD0FB1"/>
    <w:rsid w:val="00FD1AB5"/>
    <w:rsid w:val="00FD2528"/>
    <w:rsid w:val="00FD2A16"/>
    <w:rsid w:val="00FD39AF"/>
    <w:rsid w:val="00FD44D9"/>
    <w:rsid w:val="00FD4AEB"/>
    <w:rsid w:val="00FD51C7"/>
    <w:rsid w:val="00FD5688"/>
    <w:rsid w:val="00FD56F8"/>
    <w:rsid w:val="00FD71B4"/>
    <w:rsid w:val="00FD78C7"/>
    <w:rsid w:val="00FD7F52"/>
    <w:rsid w:val="00FE03EA"/>
    <w:rsid w:val="00FE0597"/>
    <w:rsid w:val="00FE11B1"/>
    <w:rsid w:val="00FE20D6"/>
    <w:rsid w:val="00FE2E02"/>
    <w:rsid w:val="00FE3A7A"/>
    <w:rsid w:val="00FE3FC6"/>
    <w:rsid w:val="00FE41E6"/>
    <w:rsid w:val="00FE4E28"/>
    <w:rsid w:val="00FE59FC"/>
    <w:rsid w:val="00FE6053"/>
    <w:rsid w:val="00FE61B6"/>
    <w:rsid w:val="00FE6641"/>
    <w:rsid w:val="00FE6FD2"/>
    <w:rsid w:val="00FE7369"/>
    <w:rsid w:val="00FE7CF6"/>
    <w:rsid w:val="00FF005B"/>
    <w:rsid w:val="00FF0099"/>
    <w:rsid w:val="00FF22C8"/>
    <w:rsid w:val="00FF24C8"/>
    <w:rsid w:val="00FF56B8"/>
    <w:rsid w:val="00FF60CC"/>
    <w:rsid w:val="00FF6394"/>
    <w:rsid w:val="00FF68D1"/>
    <w:rsid w:val="00FF6940"/>
    <w:rsid w:val="00FF6EE6"/>
    <w:rsid w:val="00FF72C9"/>
    <w:rsid w:val="00FF7448"/>
    <w:rsid w:val="00FF7705"/>
    <w:rsid w:val="00FF787A"/>
    <w:rsid w:val="23DB2FC8"/>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C5CA2E"/>
  <w15:docId w15:val="{28CA2498-2BA5-4172-BEE6-861120AFA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lang w:val="en-US"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basedOn w:val="Normal"/>
    <w:link w:val="ListParagraphChar"/>
    <w:uiPriority w:val="34"/>
    <w:qFormat/>
    <w:pPr>
      <w:numPr>
        <w:ilvl w:val="1"/>
        <w:numId w:val="2"/>
      </w:numPr>
      <w:spacing w:after="0"/>
    </w:pPr>
    <w:rPr>
      <w:rFonts w:eastAsia="Batang"/>
    </w:rPr>
  </w:style>
  <w:style w:type="character" w:customStyle="1" w:styleId="ListParagraphChar">
    <w:name w:val="List Paragraph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pPr>
      <w:spacing w:after="180"/>
      <w:ind w:left="1418" w:hanging="284"/>
    </w:pPr>
    <w:rPr>
      <w:rFonts w:eastAsia="SimSun"/>
      <w:szCs w:val="20"/>
      <w:lang w:val="en-GB" w:eastAsia="en-US"/>
    </w:rPr>
  </w:style>
  <w:style w:type="paragraph" w:customStyle="1" w:styleId="B5">
    <w:name w:val="B5"/>
    <w:basedOn w:val="Normal"/>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lang w:val="en-US"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rPr>
      <w:rFonts w:ascii="Times New Roman" w:eastAsia="Times New Roman" w:hAnsi="Times New Roman" w:cs="Times New Roman"/>
      <w:szCs w:val="24"/>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D:\&#25552;&#26696;\&#20250;&#35758;\&#25353;&#36827;&#31243;&#20998;\119%20Orlando\subgroup%20wake-up.xlsm"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ja-JP" sz="1400" b="0" i="0" u="none" strike="noStrike" kern="1200" spc="0" baseline="0">
                <a:solidFill>
                  <a:schemeClr val="tx1">
                    <a:lumMod val="65000"/>
                    <a:lumOff val="35000"/>
                  </a:schemeClr>
                </a:solidFill>
                <a:latin typeface="+mn-lt"/>
                <a:ea typeface="+mn-ea"/>
                <a:cs typeface="+mn-cs"/>
              </a:defRPr>
            </a:pPr>
            <a:r>
              <a:rPr lang="en-US" altLang="zh-CN"/>
              <a:t>multiple subgroups wake-up probability</a:t>
            </a:r>
          </a:p>
        </c:rich>
      </c:tx>
      <c:overlay val="0"/>
      <c:spPr>
        <a:noFill/>
        <a:ln>
          <a:noFill/>
        </a:ln>
        <a:effectLst/>
      </c:spPr>
      <c:txPr>
        <a:bodyPr rot="0" spcFirstLastPara="0" vertOverflow="ellipsis" vert="horz" wrap="square" anchor="ctr" anchorCtr="1"/>
        <a:lstStyle/>
        <a:p>
          <a:pPr defTabSz="914400">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'[subgroup wake-up.xlsm]Sheet1'!$D$33</c:f>
              <c:strCache>
                <c:ptCount val="1"/>
                <c:pt idx="0">
                  <c:v>1subgroup</c:v>
                </c:pt>
              </c:strCache>
            </c:strRef>
          </c:tx>
          <c:spPr>
            <a:solidFill>
              <a:schemeClr val="accent1"/>
            </a:solidFill>
            <a:ln>
              <a:noFill/>
            </a:ln>
            <a:effectLst/>
          </c:spPr>
          <c:invertIfNegative val="0"/>
          <c:val>
            <c:numRef>
              <c:f>'[subgroup wake-up.xlsm]Sheet1'!$E$33:$F$33</c:f>
              <c:numCache>
                <c:formatCode>General</c:formatCode>
                <c:ptCount val="2"/>
                <c:pt idx="0">
                  <c:v>0.37341778222738797</c:v>
                </c:pt>
                <c:pt idx="1">
                  <c:v>0.234337078289407</c:v>
                </c:pt>
              </c:numCache>
            </c:numRef>
          </c:val>
          <c:extLst>
            <c:ext xmlns:c16="http://schemas.microsoft.com/office/drawing/2014/chart" uri="{C3380CC4-5D6E-409C-BE32-E72D297353CC}">
              <c16:uniqueId val="{00000000-F951-4121-A6CB-48E5D6502D06}"/>
            </c:ext>
          </c:extLst>
        </c:ser>
        <c:ser>
          <c:idx val="1"/>
          <c:order val="1"/>
          <c:tx>
            <c:strRef>
              <c:f>'[subgroup wake-up.xlsm]Sheet1'!$D$34</c:f>
              <c:strCache>
                <c:ptCount val="1"/>
                <c:pt idx="0">
                  <c:v>2subgroups</c:v>
                </c:pt>
              </c:strCache>
            </c:strRef>
          </c:tx>
          <c:spPr>
            <a:solidFill>
              <a:schemeClr val="accent2"/>
            </a:solidFill>
            <a:ln>
              <a:noFill/>
            </a:ln>
            <a:effectLst/>
          </c:spPr>
          <c:invertIfNegative val="0"/>
          <c:val>
            <c:numRef>
              <c:f>'[subgroup wake-up.xlsm]Sheet1'!$E$34:$F$34</c:f>
              <c:numCache>
                <c:formatCode>General</c:formatCode>
                <c:ptCount val="2"/>
                <c:pt idx="0">
                  <c:v>0.179009555397665</c:v>
                </c:pt>
                <c:pt idx="1">
                  <c:v>3.6689138520058701E-2</c:v>
                </c:pt>
              </c:numCache>
            </c:numRef>
          </c:val>
          <c:extLst>
            <c:ext xmlns:c16="http://schemas.microsoft.com/office/drawing/2014/chart" uri="{C3380CC4-5D6E-409C-BE32-E72D297353CC}">
              <c16:uniqueId val="{00000001-F951-4121-A6CB-48E5D6502D06}"/>
            </c:ext>
          </c:extLst>
        </c:ser>
        <c:ser>
          <c:idx val="2"/>
          <c:order val="2"/>
          <c:tx>
            <c:strRef>
              <c:f>'[subgroup wake-up.xlsm]Sheet1'!$D$35</c:f>
              <c:strCache>
                <c:ptCount val="1"/>
                <c:pt idx="0">
                  <c:v>3subgroups</c:v>
                </c:pt>
              </c:strCache>
            </c:strRef>
          </c:tx>
          <c:spPr>
            <a:solidFill>
              <a:schemeClr val="accent3"/>
            </a:solidFill>
            <a:ln>
              <a:noFill/>
            </a:ln>
            <a:effectLst/>
          </c:spPr>
          <c:invertIfNegative val="0"/>
          <c:val>
            <c:numRef>
              <c:f>'[subgroup wake-up.xlsm]Sheet1'!$E$35:$F$35</c:f>
              <c:numCache>
                <c:formatCode>General</c:formatCode>
                <c:ptCount val="2"/>
                <c:pt idx="0">
                  <c:v>5.5363780019896502E-2</c:v>
                </c:pt>
                <c:pt idx="1">
                  <c:v>3.7059735878847201E-3</c:v>
                </c:pt>
              </c:numCache>
            </c:numRef>
          </c:val>
          <c:extLst>
            <c:ext xmlns:c16="http://schemas.microsoft.com/office/drawing/2014/chart" uri="{C3380CC4-5D6E-409C-BE32-E72D297353CC}">
              <c16:uniqueId val="{00000002-F951-4121-A6CB-48E5D6502D06}"/>
            </c:ext>
          </c:extLst>
        </c:ser>
        <c:ser>
          <c:idx val="3"/>
          <c:order val="3"/>
          <c:tx>
            <c:strRef>
              <c:f>'[subgroup wake-up.xlsm]Sheet1'!$D$36</c:f>
              <c:strCache>
                <c:ptCount val="1"/>
                <c:pt idx="0">
                  <c:v>4subgroups</c:v>
                </c:pt>
              </c:strCache>
            </c:strRef>
          </c:tx>
          <c:spPr>
            <a:solidFill>
              <a:schemeClr val="accent4"/>
            </a:solidFill>
            <a:ln>
              <a:noFill/>
            </a:ln>
            <a:effectLst/>
          </c:spPr>
          <c:invertIfNegative val="0"/>
          <c:val>
            <c:numRef>
              <c:f>'[subgroup wake-up.xlsm]Sheet1'!$E$36:$F$36</c:f>
              <c:numCache>
                <c:formatCode>General</c:formatCode>
                <c:ptCount val="2"/>
                <c:pt idx="0">
                  <c:v>1.2414043458069599E-2</c:v>
                </c:pt>
                <c:pt idx="1">
                  <c:v>2.71397055678426E-4</c:v>
                </c:pt>
              </c:numCache>
            </c:numRef>
          </c:val>
          <c:extLst>
            <c:ext xmlns:c16="http://schemas.microsoft.com/office/drawing/2014/chart" uri="{C3380CC4-5D6E-409C-BE32-E72D297353CC}">
              <c16:uniqueId val="{00000003-F951-4121-A6CB-48E5D6502D06}"/>
            </c:ext>
          </c:extLst>
        </c:ser>
        <c:dLbls>
          <c:showLegendKey val="0"/>
          <c:showVal val="0"/>
          <c:showCatName val="0"/>
          <c:showSerName val="0"/>
          <c:showPercent val="0"/>
          <c:showBubbleSize val="0"/>
        </c:dLbls>
        <c:gapWidth val="219"/>
        <c:overlap val="-27"/>
        <c:axId val="595938510"/>
        <c:axId val="888106701"/>
      </c:barChart>
      <c:catAx>
        <c:axId val="59593851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888106701"/>
        <c:crosses val="autoZero"/>
        <c:auto val="1"/>
        <c:lblAlgn val="ctr"/>
        <c:lblOffset val="100"/>
        <c:noMultiLvlLbl val="0"/>
      </c:catAx>
      <c:valAx>
        <c:axId val="88810670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595938510"/>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2.xml><?xml version="1.0" encoding="utf-8"?>
<ds:datastoreItem xmlns:ds="http://schemas.openxmlformats.org/officeDocument/2006/customXml" ds:itemID="{ECD9DBD0-9E6B-41F5-8931-58DEAFAA6C10}">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113</TotalTime>
  <Pages>23</Pages>
  <Words>12151</Words>
  <Characters>69267</Characters>
  <Application>Microsoft Office Word</Application>
  <DocSecurity>0</DocSecurity>
  <Lines>577</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23</cp:revision>
  <dcterms:created xsi:type="dcterms:W3CDTF">2024-11-19T01:24:00Z</dcterms:created>
  <dcterms:modified xsi:type="dcterms:W3CDTF">2024-11-19T21:10:00Z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ies>
</file>